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CA13D" w14:textId="473780DE" w:rsidR="00C3796C" w:rsidRPr="00012D58" w:rsidRDefault="00C3796C" w:rsidP="00C3796C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8"/>
          <w:szCs w:val="28"/>
          <w:lang w:eastAsia="en-GB"/>
        </w:rPr>
      </w:pPr>
      <w:bookmarkStart w:id="0" w:name="OLE_LINK14"/>
      <w:bookmarkStart w:id="1" w:name="OLE_LINK9"/>
      <w:r w:rsidRPr="00012D58">
        <w:rPr>
          <w:b/>
          <w:sz w:val="28"/>
          <w:szCs w:val="28"/>
          <w:lang w:eastAsia="en-GB"/>
        </w:rPr>
        <w:t xml:space="preserve">3GPP TSG-RAN WG2 </w:t>
      </w:r>
      <w:r w:rsidR="00915A36">
        <w:rPr>
          <w:b/>
          <w:sz w:val="28"/>
          <w:szCs w:val="28"/>
          <w:lang w:eastAsia="en-GB"/>
        </w:rPr>
        <w:t>e</w:t>
      </w:r>
      <w:r w:rsidRPr="00012D58">
        <w:rPr>
          <w:b/>
          <w:sz w:val="28"/>
          <w:szCs w:val="28"/>
          <w:lang w:eastAsia="en-GB"/>
        </w:rPr>
        <w:t xml:space="preserve">Meeting </w:t>
      </w:r>
      <w:r w:rsidR="00517DFC">
        <w:rPr>
          <w:b/>
          <w:sz w:val="28"/>
          <w:szCs w:val="28"/>
          <w:lang w:eastAsia="en-GB"/>
        </w:rPr>
        <w:t>109</w:t>
      </w:r>
      <w:r w:rsidRPr="00012D58">
        <w:rPr>
          <w:b/>
          <w:sz w:val="28"/>
          <w:szCs w:val="28"/>
          <w:lang w:eastAsia="en-GB"/>
        </w:rPr>
        <w:tab/>
      </w:r>
      <w:r w:rsidR="00915A36">
        <w:rPr>
          <w:b/>
          <w:sz w:val="28"/>
          <w:szCs w:val="28"/>
          <w:lang w:eastAsia="en-GB"/>
        </w:rPr>
        <w:t>R2-2000964</w:t>
      </w:r>
    </w:p>
    <w:bookmarkEnd w:id="0"/>
    <w:bookmarkEnd w:id="1"/>
    <w:p w14:paraId="74118163" w14:textId="77777777" w:rsidR="00E51809" w:rsidRPr="00C45F39" w:rsidRDefault="00E51809" w:rsidP="00E51809">
      <w:pPr>
        <w:pStyle w:val="CRCoverPage"/>
        <w:spacing w:line="360" w:lineRule="auto"/>
        <w:jc w:val="both"/>
        <w:outlineLvl w:val="0"/>
      </w:pPr>
      <w:r>
        <w:rPr>
          <w:b/>
          <w:sz w:val="24"/>
          <w:szCs w:val="24"/>
          <w:lang w:eastAsia="en-GB"/>
        </w:rPr>
        <w:t>Electronic, 24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Feb- 6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Mar, 2020</w:t>
      </w:r>
    </w:p>
    <w:p w14:paraId="647B758D" w14:textId="77777777" w:rsidR="00915A36" w:rsidRPr="00E51809" w:rsidRDefault="00915A36" w:rsidP="00300AE8">
      <w:pPr>
        <w:pStyle w:val="3GPPHeader"/>
        <w:rPr>
          <w:sz w:val="22"/>
          <w:szCs w:val="22"/>
        </w:rPr>
      </w:pPr>
      <w:bookmarkStart w:id="2" w:name="_GoBack"/>
      <w:bookmarkEnd w:id="2"/>
    </w:p>
    <w:p w14:paraId="1E3D9718" w14:textId="21DE98A4" w:rsidR="00300AE8" w:rsidRPr="00A31F1E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1C241A" w:rsidRPr="001C241A">
        <w:rPr>
          <w:sz w:val="22"/>
          <w:szCs w:val="22"/>
          <w:lang w:val="en-US"/>
        </w:rPr>
        <w:t>6.2.3.2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4A711D3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745428">
        <w:rPr>
          <w:sz w:val="22"/>
          <w:szCs w:val="22"/>
          <w:lang w:val="en-US"/>
        </w:rPr>
        <w:t>Discussion on the remaining issues in RRC signaling</w:t>
      </w:r>
    </w:p>
    <w:p w14:paraId="4A75FBF2" w14:textId="7777777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48069205" w14:textId="77777777" w:rsidR="00F24FD4" w:rsidRPr="007D3E81" w:rsidRDefault="00F24FD4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Introduction</w:t>
      </w:r>
    </w:p>
    <w:p w14:paraId="62F1FC53" w14:textId="7C0EACBB" w:rsidR="00F24BD3" w:rsidRDefault="00100D5F" w:rsidP="00F24FD4">
      <w:pPr>
        <w:pStyle w:val="a7"/>
        <w:spacing w:after="240" w:line="280" w:lineRule="exact"/>
        <w:rPr>
          <w:rFonts w:eastAsiaTheme="minorEastAsia"/>
          <w:sz w:val="21"/>
          <w:szCs w:val="21"/>
        </w:rPr>
      </w:pPr>
      <w:bookmarkStart w:id="3" w:name="OLE_LINK32"/>
      <w:bookmarkStart w:id="4" w:name="OLE_LINK33"/>
      <w:r>
        <w:rPr>
          <w:rFonts w:eastAsiaTheme="minorEastAsia"/>
          <w:sz w:val="21"/>
          <w:szCs w:val="21"/>
        </w:rPr>
        <w:t xml:space="preserve">In the last meeting and during the intermission, the RRC signalling for NRU has been discussed. </w:t>
      </w:r>
    </w:p>
    <w:p w14:paraId="3D9063D1" w14:textId="237B19A1" w:rsidR="00242BEF" w:rsidRDefault="00242BEF" w:rsidP="00242BEF">
      <w:pPr>
        <w:pStyle w:val="EmailDiscussion"/>
        <w:rPr>
          <w:lang w:val="en-US" w:eastAsia="ko-KR"/>
        </w:rPr>
      </w:pPr>
      <w:r>
        <w:rPr>
          <w:rFonts w:ascii="Wingdings" w:hAnsi="Wingdings"/>
          <w:b w:val="0"/>
          <w:bCs w:val="0"/>
          <w:lang w:eastAsia="ko-KR"/>
        </w:rPr>
        <w:t></w:t>
      </w:r>
      <w:r>
        <w:rPr>
          <w:rFonts w:ascii="Times New Roman" w:hAnsi="Times New Roman" w:cs="Times New Roman"/>
          <w:b w:val="0"/>
          <w:bCs w:val="0"/>
          <w:sz w:val="14"/>
          <w:szCs w:val="14"/>
          <w:lang w:eastAsia="ko-KR"/>
        </w:rPr>
        <w:t xml:space="preserve"> </w:t>
      </w:r>
      <w:r>
        <w:rPr>
          <w:lang w:eastAsia="ko-KR"/>
        </w:rPr>
        <w:t>[107bis#16][</w:t>
      </w:r>
      <w:r w:rsidR="0025450D">
        <w:rPr>
          <w:lang w:eastAsia="ko-KR"/>
        </w:rPr>
        <w:t>NR-U] Running CR for 38.331 (QC</w:t>
      </w:r>
      <w:r>
        <w:rPr>
          <w:lang w:eastAsia="ko-KR"/>
        </w:rPr>
        <w:t>)</w:t>
      </w:r>
    </w:p>
    <w:p w14:paraId="67521CD8" w14:textId="77777777" w:rsidR="00242BEF" w:rsidRDefault="00242BEF" w:rsidP="00242BEF">
      <w:pPr>
        <w:pStyle w:val="EmailDiscussion2"/>
        <w:rPr>
          <w:lang w:eastAsia="ko-KR"/>
        </w:rPr>
      </w:pPr>
      <w:r>
        <w:rPr>
          <w:lang w:eastAsia="ko-KR"/>
        </w:rPr>
        <w:t>      Intended outcome: Endorsed running CR</w:t>
      </w:r>
    </w:p>
    <w:p w14:paraId="5A058249" w14:textId="5C6AE4CC" w:rsidR="00100D5F" w:rsidRPr="00CC4320" w:rsidRDefault="00242BEF" w:rsidP="00CC4320">
      <w:pPr>
        <w:pStyle w:val="EmailDiscussion2"/>
        <w:rPr>
          <w:lang w:eastAsia="ko-KR"/>
        </w:rPr>
      </w:pPr>
      <w:r>
        <w:rPr>
          <w:lang w:eastAsia="ko-KR"/>
        </w:rPr>
        <w:t>      Deadline: 2 weeks</w:t>
      </w:r>
    </w:p>
    <w:p w14:paraId="4CA21FDE" w14:textId="4078592B" w:rsidR="00F24FD4" w:rsidRPr="00DA00C4" w:rsidRDefault="00520E21" w:rsidP="00F24FD4">
      <w:pPr>
        <w:pStyle w:val="a7"/>
        <w:spacing w:after="240" w:line="280" w:lineRule="exact"/>
        <w:rPr>
          <w:sz w:val="21"/>
          <w:szCs w:val="21"/>
        </w:rPr>
      </w:pPr>
      <w:r w:rsidRPr="00DA00C4">
        <w:rPr>
          <w:sz w:val="21"/>
          <w:szCs w:val="21"/>
        </w:rPr>
        <w:t>I</w:t>
      </w:r>
      <w:r w:rsidR="00F24FD4" w:rsidRPr="00DA00C4">
        <w:rPr>
          <w:sz w:val="21"/>
          <w:szCs w:val="21"/>
        </w:rPr>
        <w:t>n this contribution, we would like to</w:t>
      </w:r>
      <w:r w:rsidR="00D57BA7">
        <w:rPr>
          <w:sz w:val="21"/>
          <w:szCs w:val="21"/>
        </w:rPr>
        <w:t xml:space="preserve"> further</w:t>
      </w:r>
      <w:r w:rsidR="00F24FD4" w:rsidRPr="00DA00C4">
        <w:rPr>
          <w:sz w:val="21"/>
          <w:szCs w:val="21"/>
        </w:rPr>
        <w:t xml:space="preserve"> discuss about </w:t>
      </w:r>
      <w:r w:rsidR="00BF117A" w:rsidRPr="00DA00C4">
        <w:rPr>
          <w:sz w:val="21"/>
          <w:szCs w:val="21"/>
        </w:rPr>
        <w:t>issue</w:t>
      </w:r>
      <w:r w:rsidR="00047527">
        <w:rPr>
          <w:sz w:val="21"/>
          <w:szCs w:val="21"/>
        </w:rPr>
        <w:t>s</w:t>
      </w:r>
      <w:r w:rsidR="00BF117A" w:rsidRPr="00DA00C4">
        <w:rPr>
          <w:sz w:val="21"/>
          <w:szCs w:val="21"/>
        </w:rPr>
        <w:t xml:space="preserve"> on</w:t>
      </w:r>
      <w:r w:rsidR="00CC4320">
        <w:rPr>
          <w:sz w:val="21"/>
          <w:szCs w:val="21"/>
        </w:rPr>
        <w:t xml:space="preserve"> RRC signalling</w:t>
      </w:r>
      <w:r w:rsidR="00F24BD3">
        <w:rPr>
          <w:sz w:val="21"/>
          <w:szCs w:val="21"/>
        </w:rPr>
        <w:t xml:space="preserve"> </w:t>
      </w:r>
      <w:r w:rsidR="004F74AC" w:rsidRPr="00DA00C4">
        <w:rPr>
          <w:sz w:val="21"/>
          <w:szCs w:val="21"/>
        </w:rPr>
        <w:t>for NR-U</w:t>
      </w:r>
      <w:r w:rsidR="00BF117A" w:rsidRPr="00DA00C4">
        <w:rPr>
          <w:sz w:val="21"/>
          <w:szCs w:val="21"/>
        </w:rPr>
        <w:t xml:space="preserve"> and provide our consideration</w:t>
      </w:r>
      <w:r w:rsidR="00657486" w:rsidRPr="00DA00C4">
        <w:rPr>
          <w:sz w:val="21"/>
          <w:szCs w:val="21"/>
        </w:rPr>
        <w:t>s</w:t>
      </w:r>
      <w:r w:rsidR="00F24FD4" w:rsidRPr="00DA00C4">
        <w:rPr>
          <w:sz w:val="21"/>
          <w:szCs w:val="21"/>
        </w:rPr>
        <w:t xml:space="preserve">. </w:t>
      </w:r>
    </w:p>
    <w:p w14:paraId="519B1339" w14:textId="14345C4C" w:rsidR="008A4C8C" w:rsidRDefault="008A4C8C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  <w:rPr>
          <w:rFonts w:eastAsiaTheme="minorEastAsia"/>
        </w:rPr>
      </w:pPr>
      <w:bookmarkStart w:id="5" w:name="OLE_LINK45"/>
      <w:bookmarkStart w:id="6" w:name="OLE_LINK46"/>
      <w:bookmarkEnd w:id="3"/>
      <w:bookmarkEnd w:id="4"/>
      <w:r>
        <w:rPr>
          <w:rFonts w:eastAsiaTheme="minorEastAsia"/>
        </w:rPr>
        <w:t>Discussion on NRU RRC signalling</w:t>
      </w:r>
    </w:p>
    <w:p w14:paraId="7E606680" w14:textId="37520083" w:rsidR="00AA0176" w:rsidRPr="00AA0176" w:rsidRDefault="008A4C8C" w:rsidP="008A4C8C">
      <w:pPr>
        <w:pStyle w:val="2"/>
        <w:numPr>
          <w:ilvl w:val="1"/>
          <w:numId w:val="10"/>
        </w:num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ulti-TTI UL grant</w:t>
      </w:r>
    </w:p>
    <w:p w14:paraId="484F08F4" w14:textId="0E987118" w:rsidR="00AA0176" w:rsidRDefault="00205C38" w:rsidP="00AA0176">
      <w:pPr>
        <w:rPr>
          <w:rFonts w:eastAsiaTheme="minorEastAsia"/>
        </w:rPr>
      </w:pPr>
      <w:r>
        <w:rPr>
          <w:rFonts w:eastAsiaTheme="minorEastAsia"/>
        </w:rPr>
        <w:t xml:space="preserve">In the previous RAN 1 meeting, the multi-TTI UL grant has been agreed to </w:t>
      </w:r>
      <w:r w:rsidR="00D415CA">
        <w:rPr>
          <w:rFonts w:eastAsiaTheme="minorEastAsia"/>
        </w:rPr>
        <w:t>support scheduling multiple UL grants with one DCI to reduce the number of LBTs for PDCCH transmission</w:t>
      </w:r>
      <w:r w:rsidR="000C01E4">
        <w:rPr>
          <w:rFonts w:eastAsiaTheme="minorEastAsia" w:hint="eastAsia"/>
        </w:rPr>
        <w:t>.</w:t>
      </w:r>
      <w:r w:rsidR="000C01E4">
        <w:rPr>
          <w:rFonts w:eastAsiaTheme="minorEastAsia"/>
        </w:rPr>
        <w:t xml:space="preserve"> </w:t>
      </w:r>
      <w:r w:rsidR="00AA0176">
        <w:rPr>
          <w:rFonts w:eastAsiaTheme="minorEastAsia" w:hint="eastAsia"/>
        </w:rPr>
        <w:t>W</w:t>
      </w:r>
      <w:r w:rsidR="00AA0176">
        <w:rPr>
          <w:rFonts w:eastAsiaTheme="minorEastAsia"/>
        </w:rPr>
        <w:t>hile in the current running CR, the signalling was left blank as FFS and the R15 signalling for TDRA is as follows:</w:t>
      </w:r>
    </w:p>
    <w:p w14:paraId="1B1761C5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B0E6FF8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TAG-PUSCH-TIMEDOMAINRESOURCEALLOCATIONLIST-START</w:t>
      </w:r>
    </w:p>
    <w:p w14:paraId="23EA8025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42D970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PUSCH-TimeDomainResourceAllocationList ::=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24FCC">
        <w:rPr>
          <w:rFonts w:ascii="Courier New" w:hAnsi="Courier New"/>
          <w:noProof/>
          <w:sz w:val="16"/>
          <w:lang w:eastAsia="en-GB"/>
        </w:rPr>
        <w:t xml:space="preserve"> (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24FCC">
        <w:rPr>
          <w:rFonts w:ascii="Courier New" w:hAnsi="Courier New"/>
          <w:noProof/>
          <w:sz w:val="16"/>
          <w:lang w:eastAsia="en-GB"/>
        </w:rPr>
        <w:t>(1..maxNrofUL-Allocations))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24FCC">
        <w:rPr>
          <w:rFonts w:ascii="Courier New" w:hAnsi="Courier New"/>
          <w:noProof/>
          <w:sz w:val="16"/>
          <w:lang w:eastAsia="en-GB"/>
        </w:rPr>
        <w:t xml:space="preserve"> PUSCH-TimeDomainResourceAllocation</w:t>
      </w:r>
    </w:p>
    <w:p w14:paraId="7D9CA142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CE35FAD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PUSCH-TimeDomainResourceAllocation ::=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24FC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DA760C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    k2                            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24FCC">
        <w:rPr>
          <w:rFonts w:ascii="Courier New" w:hAnsi="Courier New"/>
          <w:noProof/>
          <w:sz w:val="16"/>
          <w:lang w:eastAsia="en-GB"/>
        </w:rPr>
        <w:t xml:space="preserve">(0..32)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24FCC">
        <w:rPr>
          <w:rFonts w:ascii="Courier New" w:hAnsi="Courier New"/>
          <w:noProof/>
          <w:sz w:val="16"/>
          <w:lang w:eastAsia="en-GB"/>
        </w:rPr>
        <w:t xml:space="preserve">,   </w:t>
      </w:r>
      <w:r w:rsidRPr="00424FCC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CEF6A20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    mappingType                   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24FCC">
        <w:rPr>
          <w:rFonts w:ascii="Courier New" w:hAnsi="Courier New"/>
          <w:noProof/>
          <w:sz w:val="16"/>
          <w:lang w:eastAsia="en-GB"/>
        </w:rPr>
        <w:t xml:space="preserve"> {typeA, typeB},</w:t>
      </w:r>
    </w:p>
    <w:p w14:paraId="57C71734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    startSymbolAndLength          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24FCC">
        <w:rPr>
          <w:rFonts w:ascii="Courier New" w:hAnsi="Courier New"/>
          <w:noProof/>
          <w:sz w:val="16"/>
          <w:lang w:eastAsia="en-GB"/>
        </w:rPr>
        <w:t xml:space="preserve"> (0..127)</w:t>
      </w:r>
    </w:p>
    <w:p w14:paraId="0BD20DF8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>}</w:t>
      </w:r>
    </w:p>
    <w:p w14:paraId="146EA209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34AFCEC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TAG-PUSCH-TIMEDOMAINRESOURCEALLOCATIONLIST-STOP</w:t>
      </w:r>
    </w:p>
    <w:p w14:paraId="1ED5D8C8" w14:textId="77777777" w:rsidR="00AA0176" w:rsidRPr="00424FCC" w:rsidRDefault="00AA0176" w:rsidP="00AA01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7320342" w14:textId="77777777" w:rsidR="00FB54C4" w:rsidRPr="00017BA5" w:rsidRDefault="00FB54C4" w:rsidP="008A4C8C">
      <w:pPr>
        <w:rPr>
          <w:rFonts w:eastAsiaTheme="minorEastAsia"/>
        </w:rPr>
      </w:pPr>
    </w:p>
    <w:p w14:paraId="0CEA2BA1" w14:textId="66CA52FD" w:rsidR="00AA0176" w:rsidRPr="00FB54C4" w:rsidRDefault="00756533" w:rsidP="008A4C8C">
      <w:pPr>
        <w:rPr>
          <w:rFonts w:eastAsiaTheme="minorEastAsia"/>
          <w:b/>
        </w:rPr>
      </w:pPr>
      <w:r w:rsidRPr="00FB54C4">
        <w:rPr>
          <w:rFonts w:eastAsiaTheme="minorEastAsia" w:hint="eastAsia"/>
          <w:b/>
        </w:rPr>
        <w:t>O</w:t>
      </w:r>
      <w:r w:rsidRPr="00FB54C4">
        <w:rPr>
          <w:rFonts w:eastAsiaTheme="minorEastAsia"/>
          <w:b/>
        </w:rPr>
        <w:t xml:space="preserve">bservation 1: In R15, a TDRA table consists of up to 16 entries in the RRC signalling, with each entry including k2, PUSCH mapping type and SLIV and a DCI field indicating the entry for PUSCH. </w:t>
      </w:r>
    </w:p>
    <w:p w14:paraId="14E5BF7A" w14:textId="68785E11" w:rsidR="00D415CA" w:rsidRDefault="000C01E4" w:rsidP="008A4C8C">
      <w:pPr>
        <w:rPr>
          <w:rFonts w:eastAsiaTheme="minorEastAsia"/>
        </w:rPr>
      </w:pPr>
      <w:r>
        <w:rPr>
          <w:rFonts w:eastAsiaTheme="minorEastAsia"/>
        </w:rPr>
        <w:t>In terms of resource allocation</w:t>
      </w:r>
      <w:r w:rsidR="00017BA5">
        <w:rPr>
          <w:rFonts w:eastAsiaTheme="minorEastAsia"/>
        </w:rPr>
        <w:t xml:space="preserve"> for multi-TTI UL grant</w:t>
      </w:r>
      <w:r>
        <w:rPr>
          <w:rFonts w:eastAsiaTheme="minorEastAsia"/>
        </w:rPr>
        <w:t>, the time domain resource allocation (TDRA) needs to be revised</w:t>
      </w:r>
      <w:r w:rsidR="00314A89">
        <w:rPr>
          <w:rFonts w:eastAsiaTheme="minorEastAsia"/>
        </w:rPr>
        <w:t>. In RAN1#98bis, the following agreement was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3C2D" w14:paraId="3F655152" w14:textId="77777777" w:rsidTr="00693C2D">
        <w:tc>
          <w:tcPr>
            <w:tcW w:w="9629" w:type="dxa"/>
          </w:tcPr>
          <w:p w14:paraId="08EEB4FA" w14:textId="7958D465" w:rsidR="00974364" w:rsidRPr="00974364" w:rsidRDefault="00974364" w:rsidP="00761128">
            <w:pPr>
              <w:rPr>
                <w:rFonts w:eastAsiaTheme="minorEastAsia"/>
                <w:b/>
                <w:bCs/>
                <w:u w:val="single"/>
              </w:rPr>
            </w:pPr>
            <w:r w:rsidRPr="00974364">
              <w:rPr>
                <w:rFonts w:eastAsiaTheme="minorEastAsia" w:hint="eastAsia"/>
                <w:b/>
                <w:bCs/>
                <w:u w:val="single"/>
              </w:rPr>
              <w:t>R</w:t>
            </w:r>
            <w:r w:rsidRPr="00974364">
              <w:rPr>
                <w:rFonts w:eastAsiaTheme="minorEastAsia"/>
                <w:b/>
                <w:bCs/>
                <w:u w:val="single"/>
              </w:rPr>
              <w:t>AN1</w:t>
            </w:r>
            <w:r>
              <w:rPr>
                <w:rFonts w:eastAsiaTheme="minorEastAsia"/>
                <w:b/>
                <w:bCs/>
                <w:u w:val="single"/>
              </w:rPr>
              <w:t>#</w:t>
            </w:r>
            <w:r w:rsidRPr="00974364">
              <w:rPr>
                <w:rFonts w:eastAsiaTheme="minorEastAsia"/>
                <w:b/>
                <w:bCs/>
                <w:u w:val="single"/>
              </w:rPr>
              <w:t>98bis</w:t>
            </w:r>
          </w:p>
          <w:p w14:paraId="63008062" w14:textId="77777777" w:rsidR="00761128" w:rsidRDefault="00761128" w:rsidP="00761128">
            <w:pPr>
              <w:rPr>
                <w:bCs/>
                <w:lang w:eastAsia="x-none"/>
              </w:rPr>
            </w:pPr>
            <w:r w:rsidRPr="006F6D3F">
              <w:rPr>
                <w:bCs/>
                <w:highlight w:val="green"/>
                <w:lang w:eastAsia="x-none"/>
              </w:rPr>
              <w:t>Agreement:</w:t>
            </w:r>
          </w:p>
          <w:p w14:paraId="254A1EF2" w14:textId="77777777" w:rsidR="00761128" w:rsidRDefault="00761128" w:rsidP="00761128">
            <w:pPr>
              <w:rPr>
                <w:bCs/>
                <w:lang w:eastAsia="x-none"/>
              </w:rPr>
            </w:pPr>
            <w:r w:rsidRPr="003F30E3">
              <w:rPr>
                <w:bCs/>
                <w:lang w:eastAsia="x-none"/>
              </w:rPr>
              <w:t>For signaling the number of scheduled PUSCHs and TDRA in one DCI scheduling multiple PUSCH</w:t>
            </w:r>
            <w:r>
              <w:rPr>
                <w:bCs/>
                <w:lang w:eastAsia="x-none"/>
              </w:rPr>
              <w:t>s, t</w:t>
            </w:r>
            <w:r w:rsidRPr="003F30E3">
              <w:rPr>
                <w:rFonts w:hint="eastAsia"/>
                <w:bCs/>
                <w:lang w:eastAsia="x-none"/>
              </w:rPr>
              <w:t>he TDRA table is extended such that each row indicate</w:t>
            </w:r>
            <w:r w:rsidRPr="003F30E3">
              <w:rPr>
                <w:bCs/>
                <w:lang w:eastAsia="x-none"/>
              </w:rPr>
              <w:t xml:space="preserve">s </w:t>
            </w:r>
            <w:r w:rsidRPr="003F30E3">
              <w:rPr>
                <w:rFonts w:hint="eastAsia"/>
                <w:bCs/>
                <w:lang w:eastAsia="x-none"/>
              </w:rPr>
              <w:t xml:space="preserve">multiple </w:t>
            </w:r>
            <w:r w:rsidRPr="003F30E3">
              <w:rPr>
                <w:bCs/>
                <w:lang w:eastAsia="x-none"/>
              </w:rPr>
              <w:t>PUSCHs (continuous in time-domain)</w:t>
            </w:r>
          </w:p>
          <w:p w14:paraId="2792009C" w14:textId="77777777" w:rsidR="00761128" w:rsidRDefault="00761128" w:rsidP="0076112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 w:rsidRPr="00CB568C">
              <w:rPr>
                <w:bCs/>
                <w:highlight w:val="green"/>
                <w:lang w:eastAsia="x-none"/>
              </w:rPr>
              <w:t>Alt. 1</w:t>
            </w:r>
            <w:r>
              <w:rPr>
                <w:bCs/>
                <w:lang w:eastAsia="x-none"/>
              </w:rPr>
              <w:t>: E</w:t>
            </w:r>
            <w:r w:rsidRPr="003F30E3">
              <w:rPr>
                <w:bCs/>
                <w:lang w:eastAsia="x-none"/>
              </w:rPr>
              <w:t xml:space="preserve">ach </w:t>
            </w:r>
            <w:r>
              <w:rPr>
                <w:bCs/>
                <w:lang w:eastAsia="x-none"/>
              </w:rPr>
              <w:t xml:space="preserve">PUSCH has </w:t>
            </w:r>
            <w:r w:rsidRPr="003F30E3">
              <w:rPr>
                <w:bCs/>
                <w:lang w:eastAsia="x-none"/>
              </w:rPr>
              <w:t xml:space="preserve">a </w:t>
            </w:r>
            <w:r>
              <w:rPr>
                <w:bCs/>
                <w:lang w:eastAsia="x-none"/>
              </w:rPr>
              <w:t xml:space="preserve">separate </w:t>
            </w:r>
            <w:r w:rsidRPr="003F30E3">
              <w:rPr>
                <w:bCs/>
                <w:lang w:eastAsia="x-none"/>
              </w:rPr>
              <w:t>SLIV and mapping type</w:t>
            </w:r>
            <w:r>
              <w:rPr>
                <w:bCs/>
                <w:lang w:eastAsia="x-none"/>
              </w:rPr>
              <w:t xml:space="preserve">. </w:t>
            </w:r>
            <w:r w:rsidRPr="003F30E3">
              <w:rPr>
                <w:bCs/>
                <w:lang w:eastAsia="x-none"/>
              </w:rPr>
              <w:t xml:space="preserve">The number of scheduled PUSCHs is signalled by the </w:t>
            </w:r>
            <w:r>
              <w:rPr>
                <w:bCs/>
                <w:lang w:eastAsia="x-none"/>
              </w:rPr>
              <w:t xml:space="preserve">number of indicated valid SLIVs in the </w:t>
            </w:r>
            <w:r w:rsidRPr="003F30E3">
              <w:rPr>
                <w:bCs/>
                <w:lang w:eastAsia="x-none"/>
              </w:rPr>
              <w:t>row of the TDRA table signalled in DCI</w:t>
            </w:r>
            <w:r>
              <w:rPr>
                <w:bCs/>
                <w:lang w:eastAsia="x-none"/>
              </w:rPr>
              <w:t>.</w:t>
            </w:r>
          </w:p>
          <w:p w14:paraId="272E1A38" w14:textId="77777777" w:rsidR="00761128" w:rsidRDefault="00761128" w:rsidP="0076112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lastRenderedPageBreak/>
              <w:t>FFS: Separate k2</w:t>
            </w:r>
          </w:p>
          <w:p w14:paraId="2EB09D01" w14:textId="77777777" w:rsidR="00761128" w:rsidRDefault="00761128" w:rsidP="0076112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Alt. 2: </w:t>
            </w:r>
          </w:p>
          <w:p w14:paraId="4883EDDA" w14:textId="77777777" w:rsidR="00761128" w:rsidRDefault="00761128" w:rsidP="0076112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A separate SLIV for </w:t>
            </w:r>
          </w:p>
          <w:p w14:paraId="0848B0C5" w14:textId="77777777" w:rsidR="00761128" w:rsidRDefault="00761128" w:rsidP="0076112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the starting slot, </w:t>
            </w:r>
          </w:p>
          <w:p w14:paraId="67B2309C" w14:textId="77777777" w:rsidR="00761128" w:rsidRDefault="00761128" w:rsidP="0076112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ending slot</w:t>
            </w:r>
          </w:p>
          <w:p w14:paraId="39FFAF9B" w14:textId="77777777" w:rsidR="00761128" w:rsidRDefault="00761128" w:rsidP="0076112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slots in between have a SLIV of S=0, L=14</w:t>
            </w:r>
          </w:p>
          <w:p w14:paraId="2100AC78" w14:textId="77777777" w:rsidR="00761128" w:rsidRDefault="00761128" w:rsidP="0076112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A separate mapping type for </w:t>
            </w:r>
          </w:p>
          <w:p w14:paraId="31E5454C" w14:textId="77777777" w:rsidR="00761128" w:rsidRDefault="00761128" w:rsidP="0076112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the starting slot, </w:t>
            </w:r>
          </w:p>
          <w:p w14:paraId="43A035F2" w14:textId="77777777" w:rsidR="00761128" w:rsidRDefault="00761128" w:rsidP="0076112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ending slot,</w:t>
            </w:r>
          </w:p>
          <w:p w14:paraId="74426DBC" w14:textId="77777777" w:rsidR="00761128" w:rsidRPr="006517CA" w:rsidRDefault="00761128" w:rsidP="0076112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slots in between (a single mapping type for all of them)</w:t>
            </w:r>
          </w:p>
          <w:p w14:paraId="3378C9EC" w14:textId="77777777" w:rsidR="00761128" w:rsidRDefault="00761128" w:rsidP="0076112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The total number of PUSCHs for the row.</w:t>
            </w:r>
          </w:p>
          <w:p w14:paraId="3BE729B1" w14:textId="77777777" w:rsidR="00761128" w:rsidRPr="006F6D3F" w:rsidRDefault="00761128" w:rsidP="0076112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FFS: Extension to non-contiguous PUSCHs</w:t>
            </w:r>
          </w:p>
          <w:p w14:paraId="04C61D79" w14:textId="427D6D60" w:rsidR="00FF5893" w:rsidRPr="00FF5893" w:rsidRDefault="00FF5893" w:rsidP="0076112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</w:p>
        </w:tc>
      </w:tr>
    </w:tbl>
    <w:p w14:paraId="7EDC1F3C" w14:textId="77777777" w:rsidR="000C01E4" w:rsidRDefault="000C01E4" w:rsidP="008A4C8C">
      <w:pPr>
        <w:rPr>
          <w:rFonts w:eastAsiaTheme="minorEastAsia"/>
        </w:rPr>
      </w:pPr>
    </w:p>
    <w:p w14:paraId="435A3174" w14:textId="5D160656" w:rsidR="00314A89" w:rsidRDefault="00314A89" w:rsidP="008A4C8C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this meeting, two alternatives are provided, while from the agreement from the RAN1#99, it can be seen that Alt1 was agreed.</w:t>
      </w:r>
      <w:r w:rsidR="00440669">
        <w:rPr>
          <w:rFonts w:eastAsiaTheme="minorEastAsia"/>
        </w:rPr>
        <w:t xml:space="preserve"> Based on the agreement, we can made the following observation</w:t>
      </w:r>
    </w:p>
    <w:p w14:paraId="7C4BF629" w14:textId="05711BEE" w:rsidR="00AD1DEB" w:rsidRPr="00CB568C" w:rsidRDefault="00440669" w:rsidP="008A4C8C">
      <w:pPr>
        <w:rPr>
          <w:rFonts w:eastAsiaTheme="minorEastAsia"/>
          <w:b/>
        </w:rPr>
      </w:pPr>
      <w:r w:rsidRPr="00CB568C">
        <w:rPr>
          <w:rFonts w:eastAsiaTheme="minorEastAsia"/>
          <w:b/>
        </w:rPr>
        <w:t xml:space="preserve">Observation 2: (a) Each PUSCH has its </w:t>
      </w:r>
      <w:r w:rsidR="00AD1DEB" w:rsidRPr="00CB568C">
        <w:rPr>
          <w:rFonts w:eastAsiaTheme="minorEastAsia"/>
          <w:b/>
        </w:rPr>
        <w:t>separate SLIV and PUSCH mapping type, while they are continuous in the slot granularity</w:t>
      </w:r>
      <w:r w:rsidR="00AD1DEB" w:rsidRPr="00CB568C">
        <w:rPr>
          <w:rFonts w:eastAsiaTheme="minorEastAsia" w:hint="eastAsia"/>
          <w:b/>
        </w:rPr>
        <w:t>;</w:t>
      </w:r>
      <w:r w:rsidR="00AD1DEB" w:rsidRPr="00CB568C">
        <w:rPr>
          <w:rFonts w:eastAsiaTheme="minorEastAsia"/>
          <w:b/>
        </w:rPr>
        <w:t xml:space="preserve"> (b) there may be different numbers of UL grants for different entries in the </w:t>
      </w:r>
      <w:r w:rsidR="004A6A40">
        <w:rPr>
          <w:rFonts w:eastAsiaTheme="minorEastAsia"/>
          <w:b/>
        </w:rPr>
        <w:t>TDRA table; (c) whether k2 is per UL grant or per PDCCH scheduling is FFS</w:t>
      </w:r>
    </w:p>
    <w:p w14:paraId="6CBDAB1C" w14:textId="77777777" w:rsidR="00314A89" w:rsidRDefault="00314A89" w:rsidP="008A4C8C">
      <w:pPr>
        <w:rPr>
          <w:rFonts w:eastAsiaTheme="minorEastAsia"/>
        </w:rPr>
      </w:pPr>
    </w:p>
    <w:p w14:paraId="1846E6C1" w14:textId="00619A11" w:rsidR="00761128" w:rsidRDefault="007E5F5F" w:rsidP="008A4C8C">
      <w:pPr>
        <w:rPr>
          <w:rFonts w:eastAsiaTheme="minorEastAsia"/>
        </w:rPr>
      </w:pPr>
      <w:r>
        <w:rPr>
          <w:rFonts w:eastAsiaTheme="minorEastAsia"/>
        </w:rPr>
        <w:t>Then</w:t>
      </w:r>
      <w:r w:rsidR="00761128">
        <w:rPr>
          <w:rFonts w:eastAsiaTheme="minorEastAsia"/>
        </w:rPr>
        <w:t>, in RAN1#99, the following agreement was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1128" w14:paraId="57492DD8" w14:textId="77777777" w:rsidTr="00761128">
        <w:tc>
          <w:tcPr>
            <w:tcW w:w="9629" w:type="dxa"/>
          </w:tcPr>
          <w:p w14:paraId="2D708FD0" w14:textId="77777777" w:rsidR="00761128" w:rsidRPr="00F26703" w:rsidRDefault="00761128" w:rsidP="0076112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bCs/>
                <w:u w:val="single"/>
                <w:lang w:eastAsia="x-none"/>
              </w:rPr>
            </w:pPr>
            <w:r>
              <w:rPr>
                <w:b/>
                <w:bCs/>
                <w:u w:val="single"/>
                <w:lang w:eastAsia="x-none"/>
              </w:rPr>
              <w:t>RAN1#99</w:t>
            </w:r>
          </w:p>
          <w:p w14:paraId="5249D7F5" w14:textId="77777777" w:rsidR="00761128" w:rsidRDefault="00761128" w:rsidP="00761128">
            <w:pPr>
              <w:rPr>
                <w:bCs/>
                <w:lang w:eastAsia="x-none"/>
              </w:rPr>
            </w:pPr>
            <w:r w:rsidRPr="008831F4">
              <w:rPr>
                <w:bCs/>
                <w:highlight w:val="green"/>
                <w:lang w:eastAsia="x-none"/>
              </w:rPr>
              <w:t>Agreement:</w:t>
            </w:r>
          </w:p>
          <w:p w14:paraId="75EEB116" w14:textId="77777777" w:rsidR="00761128" w:rsidRPr="008831F4" w:rsidRDefault="00761128" w:rsidP="00761128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lang w:eastAsia="x-none"/>
              </w:rPr>
              <w:t>The</w:t>
            </w:r>
            <w:r w:rsidRPr="00D64B75">
              <w:rPr>
                <w:lang w:eastAsia="x-none"/>
              </w:rPr>
              <w:t xml:space="preserve"> </w:t>
            </w:r>
            <w:r w:rsidRPr="00D64B75">
              <w:rPr>
                <w:rFonts w:hint="eastAsia"/>
                <w:lang w:eastAsia="x-none"/>
              </w:rPr>
              <w:t xml:space="preserve">TDRA table </w:t>
            </w:r>
            <w:r w:rsidRPr="00D64B75">
              <w:rPr>
                <w:lang w:eastAsia="x-none"/>
              </w:rPr>
              <w:t xml:space="preserve">configuration allows indicating </w:t>
            </w:r>
            <w:r>
              <w:rPr>
                <w:lang w:eastAsia="x-none"/>
              </w:rPr>
              <w:t xml:space="preserve">single or </w:t>
            </w:r>
            <w:r w:rsidRPr="00D64B75">
              <w:rPr>
                <w:rFonts w:hint="eastAsia"/>
                <w:lang w:eastAsia="x-none"/>
              </w:rPr>
              <w:t xml:space="preserve">multiple </w:t>
            </w:r>
            <w:r w:rsidRPr="00D64B75">
              <w:rPr>
                <w:lang w:eastAsia="x-none"/>
              </w:rPr>
              <w:t>continuous PUSCHs</w:t>
            </w:r>
            <w:r>
              <w:rPr>
                <w:lang w:eastAsia="x-none"/>
              </w:rPr>
              <w:t xml:space="preserve"> in any slot of the multiple scheduled slots</w:t>
            </w:r>
          </w:p>
          <w:p w14:paraId="610C8616" w14:textId="77777777" w:rsidR="00761128" w:rsidRPr="009439B8" w:rsidRDefault="00761128" w:rsidP="00761128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 w:rsidRPr="009439B8">
              <w:rPr>
                <w:bCs/>
                <w:lang w:eastAsia="x-none"/>
              </w:rPr>
              <w:t xml:space="preserve">For signaling the number of scheduled PUSCHs and TDRA in one DCI </w:t>
            </w:r>
            <w:r>
              <w:rPr>
                <w:bCs/>
                <w:lang w:eastAsia="x-none"/>
              </w:rPr>
              <w:t xml:space="preserve">format 0_1 </w:t>
            </w:r>
            <w:r w:rsidRPr="009439B8">
              <w:rPr>
                <w:bCs/>
                <w:lang w:eastAsia="x-none"/>
              </w:rPr>
              <w:t>scheduling multiple PUSCHs, t</w:t>
            </w:r>
            <w:r w:rsidRPr="009439B8">
              <w:rPr>
                <w:rFonts w:hint="eastAsia"/>
                <w:bCs/>
                <w:lang w:eastAsia="x-none"/>
              </w:rPr>
              <w:t>he TDRA table is extended such that each row indicate</w:t>
            </w:r>
            <w:r w:rsidRPr="009439B8">
              <w:rPr>
                <w:bCs/>
                <w:lang w:eastAsia="x-none"/>
              </w:rPr>
              <w:t xml:space="preserve">s </w:t>
            </w:r>
            <w:r w:rsidRPr="009439B8">
              <w:rPr>
                <w:rFonts w:hint="eastAsia"/>
                <w:bCs/>
                <w:lang w:eastAsia="x-none"/>
              </w:rPr>
              <w:t xml:space="preserve">multiple </w:t>
            </w:r>
            <w:r w:rsidRPr="009439B8">
              <w:rPr>
                <w:bCs/>
                <w:lang w:eastAsia="x-none"/>
              </w:rPr>
              <w:t>PUSCHs (continuous in time-domain)</w:t>
            </w:r>
          </w:p>
          <w:p w14:paraId="3880E5D1" w14:textId="77777777" w:rsidR="00761128" w:rsidRPr="00017BBD" w:rsidRDefault="00761128" w:rsidP="0076112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 w:rsidRPr="00017BBD">
              <w:rPr>
                <w:bCs/>
                <w:lang w:eastAsia="x-none"/>
              </w:rPr>
              <w:t>Each PUSCH has a separate SLIV and mapping type. The number of scheduled PUSCHs is signalled by the number of indicated valid SLIVs in the row of the TDRA table signalled in DCI.</w:t>
            </w:r>
          </w:p>
          <w:p w14:paraId="43FD4503" w14:textId="77777777" w:rsidR="00761128" w:rsidRDefault="00761128" w:rsidP="0076112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Note: For the fallback DCI, Rel-15 TDRA table is used</w:t>
            </w:r>
          </w:p>
          <w:p w14:paraId="664D65DF" w14:textId="77777777" w:rsidR="00761128" w:rsidRDefault="00761128" w:rsidP="0076112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</w:p>
          <w:p w14:paraId="4249F76D" w14:textId="77777777" w:rsidR="00761128" w:rsidRDefault="00761128" w:rsidP="00761128">
            <w:pPr>
              <w:rPr>
                <w:lang w:eastAsia="x-none"/>
              </w:rPr>
            </w:pPr>
            <w:r w:rsidRPr="008E3C34">
              <w:rPr>
                <w:highlight w:val="green"/>
                <w:lang w:eastAsia="x-none"/>
              </w:rPr>
              <w:t>Agreement:</w:t>
            </w:r>
          </w:p>
          <w:p w14:paraId="2AA5DB27" w14:textId="77777777" w:rsidR="00761128" w:rsidRDefault="00761128" w:rsidP="00761128">
            <w:pPr>
              <w:rPr>
                <w:lang w:eastAsia="x-none"/>
              </w:rPr>
            </w:pPr>
            <w:r>
              <w:rPr>
                <w:bCs/>
                <w:lang w:eastAsia="x-none"/>
              </w:rPr>
              <w:t>F</w:t>
            </w:r>
            <w:r w:rsidRPr="00017BBD">
              <w:rPr>
                <w:bCs/>
                <w:lang w:eastAsia="x-none"/>
              </w:rPr>
              <w:t xml:space="preserve">or </w:t>
            </w:r>
            <w:r>
              <w:rPr>
                <w:bCs/>
                <w:lang w:eastAsia="x-none"/>
              </w:rPr>
              <w:t xml:space="preserve">scheduling multiple </w:t>
            </w:r>
            <w:r w:rsidRPr="00017BBD">
              <w:rPr>
                <w:bCs/>
                <w:lang w:eastAsia="x-none"/>
              </w:rPr>
              <w:t>PUSCHs by a single DCI</w:t>
            </w:r>
            <w:r>
              <w:rPr>
                <w:bCs/>
                <w:lang w:eastAsia="x-none"/>
              </w:rPr>
              <w:t xml:space="preserve"> Format 0_1</w:t>
            </w:r>
            <w:r>
              <w:rPr>
                <w:lang w:eastAsia="x-none"/>
              </w:rPr>
              <w:t>:</w:t>
            </w:r>
          </w:p>
          <w:p w14:paraId="37D536BE" w14:textId="77777777" w:rsidR="00761128" w:rsidRDefault="00761128" w:rsidP="0076112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The same DCI Format 0_1 can schedule a single PUSCH or multiple PUSCHs</w:t>
            </w:r>
          </w:p>
          <w:p w14:paraId="09A1ED1F" w14:textId="77777777" w:rsidR="00761128" w:rsidRPr="00665E89" w:rsidRDefault="00761128" w:rsidP="0076112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 w:rsidRPr="00665E89">
              <w:rPr>
                <w:lang w:eastAsia="x-none"/>
              </w:rPr>
              <w:t>Maximum number of PUSCHs that can be configured in a row of the TDRA table: 8</w:t>
            </w:r>
          </w:p>
          <w:p w14:paraId="2412666D" w14:textId="77777777" w:rsidR="00761128" w:rsidRDefault="00761128" w:rsidP="0076112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 w:rsidRPr="00665E89">
              <w:rPr>
                <w:lang w:eastAsia="x-none"/>
              </w:rPr>
              <w:t xml:space="preserve">The number of NDI bits and RV bits in DCI </w:t>
            </w:r>
            <w:r>
              <w:rPr>
                <w:lang w:eastAsia="x-none"/>
              </w:rPr>
              <w:t xml:space="preserve">format </w:t>
            </w:r>
            <w:r w:rsidRPr="00665E89">
              <w:rPr>
                <w:lang w:eastAsia="x-none"/>
              </w:rPr>
              <w:t>0_1 is determined based on the configured TDRA table</w:t>
            </w:r>
          </w:p>
          <w:p w14:paraId="70F024DC" w14:textId="77777777" w:rsidR="00761128" w:rsidRDefault="00761128" w:rsidP="0076112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1 RV bit per PUSCH in case multiple PUSCHs are scheduled</w:t>
            </w:r>
          </w:p>
          <w:p w14:paraId="788D141A" w14:textId="4D51BEA1" w:rsidR="00761128" w:rsidRPr="00761128" w:rsidRDefault="00761128" w:rsidP="008A4C8C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2 RV bits for the PUSCH in case only a single PUSCH is scheduled</w:t>
            </w:r>
          </w:p>
        </w:tc>
      </w:tr>
    </w:tbl>
    <w:p w14:paraId="09A7CA3A" w14:textId="53524515" w:rsidR="00761128" w:rsidRDefault="007E5F5F" w:rsidP="008A4C8C">
      <w:pPr>
        <w:rPr>
          <w:rFonts w:eastAsiaTheme="minorEastAsia"/>
        </w:rPr>
      </w:pPr>
      <w:r>
        <w:rPr>
          <w:rFonts w:eastAsiaTheme="minorEastAsia"/>
        </w:rPr>
        <w:t>Based on the above agreement, we can make the following observation:</w:t>
      </w:r>
    </w:p>
    <w:p w14:paraId="771E8970" w14:textId="3FB776A6" w:rsidR="00093790" w:rsidRPr="00C20CC3" w:rsidRDefault="007E5F5F" w:rsidP="008A4C8C">
      <w:pPr>
        <w:rPr>
          <w:rFonts w:eastAsiaTheme="minorEastAsia"/>
          <w:b/>
        </w:rPr>
      </w:pPr>
      <w:r w:rsidRPr="00C20CC3">
        <w:rPr>
          <w:rFonts w:eastAsiaTheme="minorEastAsia"/>
          <w:b/>
        </w:rPr>
        <w:t xml:space="preserve">Observation 3: </w:t>
      </w:r>
      <w:r w:rsidR="00C20CC3">
        <w:rPr>
          <w:rFonts w:eastAsiaTheme="minorEastAsia"/>
          <w:b/>
        </w:rPr>
        <w:t>T</w:t>
      </w:r>
      <w:r w:rsidR="00C20CC3" w:rsidRPr="00C20CC3">
        <w:rPr>
          <w:rFonts w:eastAsiaTheme="minorEastAsia"/>
          <w:b/>
        </w:rPr>
        <w:t>here are at most 8 entries within the TDRA table</w:t>
      </w:r>
      <w:r w:rsidR="00C20CC3">
        <w:rPr>
          <w:rFonts w:eastAsiaTheme="minorEastAsia"/>
          <w:b/>
        </w:rPr>
        <w:t>.</w:t>
      </w:r>
    </w:p>
    <w:p w14:paraId="341C5F3D" w14:textId="7BEDB365" w:rsidR="001F58B6" w:rsidRDefault="004A6A40" w:rsidP="008A4C8C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ased on the above observations, we can see that </w:t>
      </w:r>
      <w:r w:rsidR="00700111">
        <w:rPr>
          <w:rFonts w:eastAsiaTheme="minorEastAsia"/>
        </w:rPr>
        <w:t xml:space="preserve">unlike R15, within each entry, the length of the configuration is not fixed, but can vary with the number of UL grants. </w:t>
      </w:r>
      <w:r w:rsidR="00BB0D8B">
        <w:rPr>
          <w:rFonts w:eastAsiaTheme="minorEastAsia"/>
        </w:rPr>
        <w:t xml:space="preserve">If k2 is finally agreed as separate for each PUSCH, the original field </w:t>
      </w:r>
      <w:r w:rsidR="00BB0D8B" w:rsidRPr="00BB0D8B">
        <w:rPr>
          <w:rFonts w:eastAsiaTheme="minorEastAsia"/>
        </w:rPr>
        <w:t>PUSCH-TimeDomainResourceAllocation</w:t>
      </w:r>
      <w:r w:rsidR="00BB0D8B">
        <w:rPr>
          <w:rFonts w:eastAsiaTheme="minorEastAsia"/>
        </w:rPr>
        <w:t xml:space="preserve"> can be reused; if k2 is agreed as common, it cannot be reused, k2 is common for all PUSCHs and each PUSCH has an pair of {SLIV, PUSCH mapping type}.</w:t>
      </w:r>
    </w:p>
    <w:p w14:paraId="345ADAAA" w14:textId="59284E9F" w:rsidR="00FC7E47" w:rsidRDefault="00A205A2" w:rsidP="008A4C8C">
      <w:pPr>
        <w:rPr>
          <w:rFonts w:eastAsiaTheme="minorEastAsia"/>
          <w:b/>
        </w:rPr>
      </w:pPr>
      <w:r>
        <w:rPr>
          <w:rFonts w:eastAsiaTheme="minorEastAsia"/>
          <w:b/>
        </w:rPr>
        <w:t>Proposal 1: Use one common K2 for all UL grants</w:t>
      </w:r>
      <w:r w:rsidR="00641DF2">
        <w:rPr>
          <w:rFonts w:eastAsiaTheme="minorEastAsia"/>
          <w:b/>
        </w:rPr>
        <w:t xml:space="preserve"> for multi-TTI UL scheudling</w:t>
      </w:r>
      <w:r>
        <w:rPr>
          <w:rFonts w:eastAsiaTheme="minorEastAsia"/>
          <w:b/>
        </w:rPr>
        <w:t xml:space="preserve"> and a</w:t>
      </w:r>
      <w:r w:rsidR="00FC7E47" w:rsidRPr="00FC7E47">
        <w:rPr>
          <w:rFonts w:eastAsiaTheme="minorEastAsia"/>
          <w:b/>
        </w:rPr>
        <w:t>dopt the text proposal in Section 4</w:t>
      </w:r>
    </w:p>
    <w:p w14:paraId="5955B91C" w14:textId="4A6C4A7D" w:rsidR="00FD3ED2" w:rsidRDefault="006E34C8" w:rsidP="006E34C8">
      <w:pPr>
        <w:pStyle w:val="2"/>
        <w:numPr>
          <w:ilvl w:val="1"/>
          <w:numId w:val="10"/>
        </w:numPr>
        <w:rPr>
          <w:rFonts w:eastAsiaTheme="minorEastAsia"/>
        </w:rPr>
      </w:pPr>
      <w:r>
        <w:rPr>
          <w:rFonts w:eastAsiaTheme="minorEastAsia" w:hint="eastAsia"/>
        </w:rPr>
        <w:t>Int</w:t>
      </w:r>
      <w:r>
        <w:rPr>
          <w:rFonts w:eastAsiaTheme="minorEastAsia"/>
        </w:rPr>
        <w:t>ra-cell guard band for UL and DL</w:t>
      </w:r>
    </w:p>
    <w:p w14:paraId="3B561223" w14:textId="10E504AB" w:rsidR="00192FA0" w:rsidRDefault="00192FA0" w:rsidP="00192FA0">
      <w:pPr>
        <w:rPr>
          <w:rFonts w:eastAsiaTheme="minorEastAsia"/>
        </w:rPr>
      </w:pPr>
      <w:r>
        <w:rPr>
          <w:rFonts w:eastAsiaTheme="minorEastAsia"/>
        </w:rPr>
        <w:t>In the list of open issues provided by rapporteur, the following issue related to the configuration of intraCellGuardBandUL/DL is mentioned: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2FA0" w14:paraId="6BF06E7A" w14:textId="77777777" w:rsidTr="00192FA0">
        <w:tc>
          <w:tcPr>
            <w:tcW w:w="9629" w:type="dxa"/>
          </w:tcPr>
          <w:p w14:paraId="01CB3DB4" w14:textId="77777777" w:rsidR="00192FA0" w:rsidRDefault="00192FA0" w:rsidP="00192FA0">
            <w:pPr>
              <w:rPr>
                <w:szCs w:val="18"/>
              </w:rPr>
            </w:pPr>
            <w:r>
              <w:rPr>
                <w:szCs w:val="18"/>
                <w:lang w:val="en-US"/>
              </w:rPr>
              <w:lastRenderedPageBreak/>
              <w:t xml:space="preserve">RAN1 has left signaling optimizations for </w:t>
            </w:r>
            <w:r w:rsidRPr="00F9796F">
              <w:rPr>
                <w:i/>
                <w:iCs/>
                <w:szCs w:val="18"/>
              </w:rPr>
              <w:t>intraCellGuardBandUL-r16</w:t>
            </w:r>
            <w:r>
              <w:rPr>
                <w:szCs w:val="18"/>
              </w:rPr>
              <w:t xml:space="preserve"> (and </w:t>
            </w:r>
            <w:r w:rsidRPr="00F9796F">
              <w:rPr>
                <w:i/>
                <w:iCs/>
                <w:szCs w:val="18"/>
              </w:rPr>
              <w:t>intraCellGuardBand</w:t>
            </w:r>
            <w:r>
              <w:rPr>
                <w:i/>
                <w:iCs/>
                <w:szCs w:val="18"/>
              </w:rPr>
              <w:t>D</w:t>
            </w:r>
            <w:r w:rsidRPr="00F9796F">
              <w:rPr>
                <w:i/>
                <w:iCs/>
                <w:szCs w:val="18"/>
              </w:rPr>
              <w:t>L-r16</w:t>
            </w:r>
            <w:r>
              <w:rPr>
                <w:i/>
                <w:iCs/>
                <w:szCs w:val="18"/>
              </w:rPr>
              <w:t>)</w:t>
            </w:r>
            <w:r>
              <w:rPr>
                <w:szCs w:val="18"/>
              </w:rPr>
              <w:t xml:space="preserve"> to RAN2. In particular, </w:t>
            </w:r>
          </w:p>
          <w:p w14:paraId="6D0ACDC6" w14:textId="77777777" w:rsidR="00192FA0" w:rsidRDefault="00192FA0" w:rsidP="00192FA0">
            <w:pPr>
              <w:numPr>
                <w:ilvl w:val="0"/>
                <w:numId w:val="27"/>
              </w:numPr>
              <w:spacing w:line="288" w:lineRule="auto"/>
              <w:rPr>
                <w:szCs w:val="18"/>
                <w:lang w:val="en-US"/>
              </w:rPr>
            </w:pPr>
            <w:r w:rsidRPr="00F9796F">
              <w:rPr>
                <w:szCs w:val="18"/>
                <w:lang w:val="en-US"/>
              </w:rPr>
              <w:t xml:space="preserve">RAN2 to decide on the format of </w:t>
            </w:r>
            <w:r w:rsidRPr="00F866C1">
              <w:rPr>
                <w:i/>
                <w:iCs/>
                <w:szCs w:val="18"/>
                <w:lang w:val="en-US"/>
              </w:rPr>
              <w:t>intraCellGuardBandDL-r16</w:t>
            </w:r>
            <w:r w:rsidRPr="00F9796F">
              <w:rPr>
                <w:szCs w:val="18"/>
                <w:lang w:val="en-US"/>
              </w:rPr>
              <w:t xml:space="preserve"> for the case when no intra-carrier guard-bands are configured for a carrier</w:t>
            </w:r>
          </w:p>
          <w:p w14:paraId="27511070" w14:textId="4C1D5F31" w:rsidR="00192FA0" w:rsidRPr="00192FA0" w:rsidRDefault="00192FA0" w:rsidP="00192FA0">
            <w:pPr>
              <w:numPr>
                <w:ilvl w:val="0"/>
                <w:numId w:val="27"/>
              </w:numPr>
              <w:spacing w:line="288" w:lineRule="auto"/>
              <w:rPr>
                <w:szCs w:val="18"/>
                <w:lang w:val="en-US"/>
              </w:rPr>
            </w:pPr>
            <w:r w:rsidRPr="00F9796F">
              <w:rPr>
                <w:szCs w:val="18"/>
                <w:lang w:val="en-US"/>
              </w:rPr>
              <w:t xml:space="preserve">RAN2 can consider </w:t>
            </w:r>
            <w:r w:rsidR="006A6A4E" w:rsidRPr="00F9796F">
              <w:rPr>
                <w:szCs w:val="18"/>
                <w:lang w:val="en-US"/>
              </w:rPr>
              <w:t>signaling</w:t>
            </w:r>
            <w:r w:rsidRPr="00F9796F">
              <w:rPr>
                <w:szCs w:val="18"/>
                <w:lang w:val="en-US"/>
              </w:rPr>
              <w:t xml:space="preserve"> optimization if needed.</w:t>
            </w:r>
          </w:p>
        </w:tc>
      </w:tr>
    </w:tbl>
    <w:p w14:paraId="3CF0D443" w14:textId="236F0905" w:rsidR="00192FA0" w:rsidRDefault="00265953" w:rsidP="00192FA0">
      <w:pPr>
        <w:rPr>
          <w:rFonts w:eastAsiaTheme="minorEastAsia"/>
        </w:rPr>
      </w:pPr>
      <w:r>
        <w:rPr>
          <w:rFonts w:eastAsiaTheme="minorEastAsia"/>
        </w:rPr>
        <w:t>Based on the RAN1 agreement, there are three possible configurations for a certain guardband</w:t>
      </w:r>
    </w:p>
    <w:p w14:paraId="75B9CDB8" w14:textId="23D2A5AD" w:rsidR="00265953" w:rsidRDefault="00265953" w:rsidP="00265953">
      <w:pPr>
        <w:pStyle w:val="a8"/>
        <w:numPr>
          <w:ilvl w:val="0"/>
          <w:numId w:val="28"/>
        </w:numPr>
        <w:rPr>
          <w:rFonts w:eastAsiaTheme="minorEastAsia"/>
        </w:rPr>
      </w:pPr>
      <w:r>
        <w:rPr>
          <w:rFonts w:eastAsiaTheme="minorEastAsia"/>
        </w:rPr>
        <w:t>No guardband</w:t>
      </w:r>
    </w:p>
    <w:p w14:paraId="632A92D2" w14:textId="75452915" w:rsidR="00265953" w:rsidRDefault="00265953" w:rsidP="00265953">
      <w:pPr>
        <w:pStyle w:val="a8"/>
        <w:numPr>
          <w:ilvl w:val="0"/>
          <w:numId w:val="28"/>
        </w:numPr>
        <w:rPr>
          <w:rFonts w:eastAsiaTheme="minorEastAsia"/>
        </w:rPr>
      </w:pPr>
      <w:r>
        <w:rPr>
          <w:rFonts w:eastAsiaTheme="minorEastAsia"/>
        </w:rPr>
        <w:t>The default guardband configuration in RAN4 spec</w:t>
      </w:r>
    </w:p>
    <w:p w14:paraId="79460F8C" w14:textId="6E1128E1" w:rsidR="00265953" w:rsidRDefault="00265953" w:rsidP="00265953">
      <w:pPr>
        <w:pStyle w:val="a8"/>
        <w:numPr>
          <w:ilvl w:val="0"/>
          <w:numId w:val="28"/>
        </w:numPr>
        <w:rPr>
          <w:rFonts w:eastAsiaTheme="minorEastAsia"/>
        </w:rPr>
      </w:pPr>
      <w:r>
        <w:rPr>
          <w:rFonts w:eastAsiaTheme="minorEastAsia"/>
        </w:rPr>
        <w:t>Explicitly configured value</w:t>
      </w:r>
    </w:p>
    <w:p w14:paraId="235A35D4" w14:textId="4CC7FA96" w:rsidR="00265953" w:rsidRDefault="001876E2" w:rsidP="00265953">
      <w:pPr>
        <w:rPr>
          <w:rFonts w:eastAsiaTheme="minorEastAsia"/>
        </w:rPr>
      </w:pPr>
      <w:r>
        <w:rPr>
          <w:rFonts w:eastAsiaTheme="minorEastAsia"/>
        </w:rPr>
        <w:t>While the current configuration in the running CR is as follows:</w:t>
      </w:r>
    </w:p>
    <w:p w14:paraId="6137C3FE" w14:textId="77777777" w:rsidR="001876E2" w:rsidRPr="00E558D4" w:rsidRDefault="001876E2" w:rsidP="001876E2">
      <w:pPr>
        <w:keepNext/>
        <w:keepLines/>
        <w:spacing w:before="60"/>
        <w:jc w:val="center"/>
        <w:rPr>
          <w:b/>
          <w:lang w:eastAsia="x-none"/>
        </w:rPr>
      </w:pPr>
      <w:r w:rsidRPr="00E558D4">
        <w:rPr>
          <w:b/>
          <w:i/>
          <w:lang w:eastAsia="x-none"/>
        </w:rPr>
        <w:t>PhysicalCellGroupConfig</w:t>
      </w:r>
      <w:r w:rsidRPr="00E558D4">
        <w:rPr>
          <w:b/>
          <w:lang w:eastAsia="x-none"/>
        </w:rPr>
        <w:t xml:space="preserve"> information element</w:t>
      </w:r>
    </w:p>
    <w:p w14:paraId="3366D62B" w14:textId="77777777" w:rsidR="001876E2" w:rsidRPr="00E558D4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558D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B3302DF" w14:textId="77777777" w:rsidR="001876E2" w:rsidRPr="00E558D4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E558D4">
        <w:rPr>
          <w:rFonts w:ascii="Courier New" w:hAnsi="Courier New"/>
          <w:noProof/>
          <w:color w:val="808080"/>
          <w:sz w:val="16"/>
          <w:lang w:eastAsia="en-GB"/>
        </w:rPr>
        <w:t>-- TAG-PHYSICALCELLGROUPCONFIG-START</w:t>
      </w:r>
    </w:p>
    <w:p w14:paraId="3F01D0EC" w14:textId="77777777" w:rsidR="001876E2" w:rsidRPr="00E558D4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61CE65" w14:textId="00437991" w:rsidR="001876E2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558D4">
        <w:rPr>
          <w:rFonts w:ascii="Courier New" w:hAnsi="Courier New"/>
          <w:noProof/>
          <w:sz w:val="16"/>
          <w:lang w:eastAsia="en-GB"/>
        </w:rPr>
        <w:t xml:space="preserve">PhysicalCellGroupConfig ::=         </w:t>
      </w:r>
      <w:r w:rsidRPr="00E558D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9B5F7B" w14:textId="2294853C" w:rsidR="001876E2" w:rsidRPr="001876E2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 w:hint="eastAsia"/>
          <w:noProof/>
          <w:sz w:val="16"/>
        </w:rPr>
        <w:t>=</w:t>
      </w:r>
      <w:r>
        <w:rPr>
          <w:rFonts w:ascii="Courier New" w:eastAsiaTheme="minorEastAsia" w:hAnsi="Courier New"/>
          <w:noProof/>
          <w:sz w:val="16"/>
        </w:rPr>
        <w:t>===omitted=====</w:t>
      </w:r>
    </w:p>
    <w:p w14:paraId="6D94DF8F" w14:textId="77777777" w:rsidR="001876E2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bookmarkStart w:id="7" w:name="_Hlk31235010"/>
      <w:r>
        <w:rPr>
          <w:rFonts w:ascii="Courier New" w:hAnsi="Courier New"/>
          <w:noProof/>
          <w:sz w:val="16"/>
          <w:lang w:eastAsia="en-GB"/>
        </w:rPr>
        <w:t xml:space="preserve">intraCellGuardBandUL-r16               SEQUENCE </w:t>
      </w:r>
      <w:r w:rsidRPr="003E6B11">
        <w:rPr>
          <w:rFonts w:ascii="Courier New" w:hAnsi="Courier New"/>
          <w:noProof/>
          <w:sz w:val="16"/>
          <w:lang w:eastAsia="en-GB"/>
        </w:rPr>
        <w:t>(SIZE (1..</w:t>
      </w:r>
      <w:r>
        <w:rPr>
          <w:rFonts w:ascii="Courier New" w:hAnsi="Courier New"/>
          <w:noProof/>
          <w:sz w:val="16"/>
          <w:lang w:eastAsia="en-GB"/>
        </w:rPr>
        <w:t>8</w:t>
      </w:r>
      <w:r w:rsidRPr="003E6B11">
        <w:rPr>
          <w:rFonts w:ascii="Courier New" w:hAnsi="Courier New"/>
          <w:noProof/>
          <w:sz w:val="16"/>
          <w:lang w:eastAsia="en-GB"/>
        </w:rPr>
        <w:t>)) OF INTEGER (0..</w:t>
      </w:r>
      <w:r>
        <w:rPr>
          <w:rFonts w:ascii="Courier New" w:hAnsi="Courier New"/>
          <w:noProof/>
          <w:sz w:val="16"/>
          <w:lang w:eastAsia="en-GB"/>
        </w:rPr>
        <w:t xml:space="preserve">275) </w:t>
      </w:r>
      <w:r w:rsidRPr="00E558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, </w:t>
      </w:r>
      <w:r w:rsidRPr="00E558D4">
        <w:rPr>
          <w:rFonts w:ascii="Courier New" w:hAnsi="Courier New"/>
          <w:noProof/>
          <w:sz w:val="16"/>
          <w:lang w:eastAsia="en-GB"/>
        </w:rPr>
        <w:t xml:space="preserve">    </w:t>
      </w:r>
      <w:r w:rsidRPr="00E558D4">
        <w:rPr>
          <w:rFonts w:ascii="Courier New" w:hAnsi="Courier New"/>
          <w:noProof/>
          <w:color w:val="808080"/>
          <w:sz w:val="16"/>
          <w:lang w:eastAsia="en-GB"/>
        </w:rPr>
        <w:t>-- Need M</w:t>
      </w:r>
      <w:bookmarkEnd w:id="7"/>
    </w:p>
    <w:p w14:paraId="36C819A7" w14:textId="35B57210" w:rsidR="001876E2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noProof/>
          <w:sz w:val="16"/>
          <w:lang w:eastAsia="en-GB"/>
        </w:rPr>
      </w:pPr>
      <w:bookmarkStart w:id="8" w:name="_Hlk31052616"/>
      <w:bookmarkStart w:id="9" w:name="_Hlk31235030"/>
      <w:r>
        <w:rPr>
          <w:rFonts w:ascii="Courier New" w:hAnsi="Courier New"/>
          <w:noProof/>
          <w:sz w:val="16"/>
          <w:lang w:eastAsia="en-GB"/>
        </w:rPr>
        <w:t>intraCellGuardBandDL</w:t>
      </w:r>
      <w:bookmarkEnd w:id="8"/>
      <w:r>
        <w:rPr>
          <w:rFonts w:ascii="Courier New" w:hAnsi="Courier New"/>
          <w:noProof/>
          <w:sz w:val="16"/>
          <w:lang w:eastAsia="en-GB"/>
        </w:rPr>
        <w:t xml:space="preserve">-r16               </w:t>
      </w:r>
      <w:r w:rsidRPr="00350881">
        <w:rPr>
          <w:rFonts w:ascii="Courier New" w:hAnsi="Courier New"/>
          <w:noProof/>
          <w:sz w:val="16"/>
          <w:lang w:eastAsia="en-GB"/>
        </w:rPr>
        <w:t>SEQUENCE (SIZE (1..[8])) OF INTEGER (0..[275])</w:t>
      </w:r>
      <w:r>
        <w:rPr>
          <w:rFonts w:ascii="Courier New" w:hAnsi="Courier New"/>
          <w:noProof/>
          <w:sz w:val="16"/>
          <w:lang w:eastAsia="en-GB"/>
        </w:rPr>
        <w:t xml:space="preserve">      </w:t>
      </w:r>
      <w:r w:rsidRPr="001876E2">
        <w:rPr>
          <w:rFonts w:ascii="Courier New" w:hAnsi="Courier New"/>
          <w:noProof/>
          <w:sz w:val="16"/>
          <w:lang w:eastAsia="en-GB"/>
        </w:rPr>
        <w:t xml:space="preserve">OPTIONAL </w:t>
      </w:r>
      <w:r w:rsidRPr="00E558D4">
        <w:rPr>
          <w:rFonts w:ascii="Courier New" w:hAnsi="Courier New"/>
          <w:noProof/>
          <w:sz w:val="16"/>
          <w:lang w:eastAsia="en-GB"/>
        </w:rPr>
        <w:t xml:space="preserve">    </w:t>
      </w:r>
      <w:r w:rsidRPr="001876E2">
        <w:rPr>
          <w:rFonts w:ascii="Courier New" w:hAnsi="Courier New"/>
          <w:noProof/>
          <w:sz w:val="16"/>
          <w:lang w:eastAsia="en-GB"/>
        </w:rPr>
        <w:t xml:space="preserve">-- Need </w:t>
      </w:r>
      <w:bookmarkEnd w:id="9"/>
      <w:r w:rsidRPr="001876E2">
        <w:rPr>
          <w:rFonts w:ascii="Courier New" w:hAnsi="Courier New"/>
          <w:noProof/>
          <w:sz w:val="16"/>
          <w:lang w:eastAsia="en-GB"/>
        </w:rPr>
        <w:t>M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</w:p>
    <w:p w14:paraId="3271A445" w14:textId="77777777" w:rsidR="001876E2" w:rsidRPr="00E558D4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CB7AFC6" w14:textId="77777777" w:rsidR="001876E2" w:rsidRPr="00E558D4" w:rsidRDefault="001876E2" w:rsidP="001876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E558D4">
        <w:rPr>
          <w:rFonts w:ascii="Courier New" w:hAnsi="Courier New"/>
          <w:noProof/>
          <w:sz w:val="16"/>
          <w:lang w:eastAsia="en-GB"/>
        </w:rPr>
        <w:t>}</w:t>
      </w:r>
    </w:p>
    <w:p w14:paraId="0938AA80" w14:textId="77777777" w:rsidR="00474B8C" w:rsidRDefault="00474B8C" w:rsidP="001876E2">
      <w:pPr>
        <w:rPr>
          <w:rFonts w:eastAsiaTheme="minorEastAsi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74B8C" w:rsidRPr="00E558D4" w14:paraId="04FC71C6" w14:textId="77777777" w:rsidTr="00474B8C">
        <w:tc>
          <w:tcPr>
            <w:tcW w:w="9634" w:type="dxa"/>
            <w:shd w:val="clear" w:color="auto" w:fill="auto"/>
          </w:tcPr>
          <w:p w14:paraId="1CF55F6C" w14:textId="77777777" w:rsidR="00474B8C" w:rsidRDefault="00474B8C" w:rsidP="000E02CA">
            <w:pPr>
              <w:keepNext/>
              <w:keepLines/>
              <w:spacing w:after="0"/>
              <w:rPr>
                <w:b/>
                <w:i/>
                <w:sz w:val="18"/>
                <w:szCs w:val="22"/>
                <w:lang w:eastAsia="ja-JP"/>
              </w:rPr>
            </w:pPr>
            <w:r w:rsidRPr="003E6B11">
              <w:rPr>
                <w:b/>
                <w:i/>
                <w:sz w:val="18"/>
                <w:szCs w:val="22"/>
                <w:lang w:eastAsia="ja-JP"/>
              </w:rPr>
              <w:t>intraCellGuardBand</w:t>
            </w:r>
            <w:r>
              <w:rPr>
                <w:b/>
                <w:i/>
                <w:sz w:val="18"/>
                <w:szCs w:val="22"/>
                <w:lang w:eastAsia="ja-JP"/>
              </w:rPr>
              <w:t>D</w:t>
            </w:r>
            <w:r w:rsidRPr="003E6B11">
              <w:rPr>
                <w:b/>
                <w:i/>
                <w:sz w:val="18"/>
                <w:szCs w:val="22"/>
                <w:lang w:eastAsia="ja-JP"/>
              </w:rPr>
              <w:t>L</w:t>
            </w:r>
          </w:p>
          <w:p w14:paraId="0C5A730D" w14:textId="77777777" w:rsidR="00474B8C" w:rsidRPr="00E558D4" w:rsidRDefault="00474B8C" w:rsidP="000E02CA">
            <w:pPr>
              <w:keepNext/>
              <w:keepLines/>
              <w:spacing w:after="0"/>
              <w:rPr>
                <w:b/>
                <w:i/>
                <w:sz w:val="18"/>
                <w:szCs w:val="22"/>
                <w:lang w:eastAsia="ja-JP"/>
              </w:rPr>
            </w:pPr>
            <w:r w:rsidRPr="00753AD9">
              <w:rPr>
                <w:sz w:val="18"/>
                <w:szCs w:val="22"/>
                <w:lang w:eastAsia="ja-JP"/>
              </w:rPr>
              <w:t>Each value is a CRB index. For every two values, the first/second is the lowest/highest CRB of a guard band between two RB sets.</w:t>
            </w:r>
            <w:r>
              <w:rPr>
                <w:sz w:val="18"/>
                <w:szCs w:val="22"/>
                <w:lang w:eastAsia="ja-JP"/>
              </w:rPr>
              <w:t xml:space="preserve"> </w:t>
            </w:r>
            <w:r w:rsidRPr="00C670EF">
              <w:rPr>
                <w:sz w:val="18"/>
                <w:szCs w:val="22"/>
                <w:lang w:eastAsia="ja-JP"/>
              </w:rPr>
              <w:t>If no</w:t>
            </w:r>
            <w:r>
              <w:rPr>
                <w:sz w:val="18"/>
                <w:szCs w:val="22"/>
                <w:lang w:eastAsia="ja-JP"/>
              </w:rPr>
              <w:t>t</w:t>
            </w:r>
            <w:r w:rsidRPr="00C670EF">
              <w:rPr>
                <w:sz w:val="18"/>
                <w:szCs w:val="22"/>
                <w:lang w:eastAsia="ja-JP"/>
              </w:rPr>
              <w:t xml:space="preserve"> configured, the guard bands are </w:t>
            </w:r>
            <w:r>
              <w:rPr>
                <w:sz w:val="18"/>
                <w:szCs w:val="22"/>
                <w:lang w:eastAsia="ja-JP"/>
              </w:rPr>
              <w:t>according to the TS 38.101 (Editor’s Note: put the correct TS and section # later).</w:t>
            </w:r>
          </w:p>
        </w:tc>
      </w:tr>
      <w:tr w:rsidR="00474B8C" w:rsidRPr="000E02CA" w14:paraId="52A351F7" w14:textId="77777777" w:rsidTr="00474B8C">
        <w:tc>
          <w:tcPr>
            <w:tcW w:w="9634" w:type="dxa"/>
            <w:shd w:val="clear" w:color="auto" w:fill="auto"/>
          </w:tcPr>
          <w:p w14:paraId="63A5674F" w14:textId="77777777" w:rsidR="00474B8C" w:rsidRDefault="00474B8C" w:rsidP="000E02CA">
            <w:pPr>
              <w:keepNext/>
              <w:keepLines/>
              <w:spacing w:after="0"/>
              <w:rPr>
                <w:b/>
                <w:i/>
                <w:sz w:val="18"/>
                <w:szCs w:val="22"/>
                <w:lang w:eastAsia="ja-JP"/>
              </w:rPr>
            </w:pPr>
            <w:r w:rsidRPr="003E6B11">
              <w:rPr>
                <w:b/>
                <w:i/>
                <w:sz w:val="18"/>
                <w:szCs w:val="22"/>
                <w:lang w:eastAsia="ja-JP"/>
              </w:rPr>
              <w:t>intraCellGuardBandUL</w:t>
            </w:r>
          </w:p>
          <w:p w14:paraId="5B792C3F" w14:textId="77777777" w:rsidR="00474B8C" w:rsidRPr="000E02CA" w:rsidRDefault="00474B8C" w:rsidP="000E02CA">
            <w:pPr>
              <w:keepNext/>
              <w:keepLines/>
              <w:spacing w:after="0"/>
              <w:rPr>
                <w:sz w:val="18"/>
                <w:szCs w:val="22"/>
                <w:lang w:eastAsia="ja-JP"/>
              </w:rPr>
            </w:pPr>
            <w:r w:rsidRPr="000E02CA">
              <w:rPr>
                <w:sz w:val="18"/>
                <w:szCs w:val="22"/>
                <w:lang w:eastAsia="ja-JP"/>
              </w:rPr>
              <w:t>Each value is a CRB index. For every two values, the first/second is the lowest/highest CRB of a guard band between two RB sets.</w:t>
            </w:r>
            <w:r>
              <w:rPr>
                <w:sz w:val="18"/>
                <w:szCs w:val="22"/>
                <w:lang w:eastAsia="ja-JP"/>
              </w:rPr>
              <w:t xml:space="preserve"> </w:t>
            </w:r>
            <w:r w:rsidRPr="00C670EF">
              <w:rPr>
                <w:sz w:val="18"/>
                <w:szCs w:val="22"/>
                <w:lang w:eastAsia="ja-JP"/>
              </w:rPr>
              <w:t>If no</w:t>
            </w:r>
            <w:r>
              <w:rPr>
                <w:sz w:val="18"/>
                <w:szCs w:val="22"/>
                <w:lang w:eastAsia="ja-JP"/>
              </w:rPr>
              <w:t>t</w:t>
            </w:r>
            <w:r w:rsidRPr="00C670EF">
              <w:rPr>
                <w:sz w:val="18"/>
                <w:szCs w:val="22"/>
                <w:lang w:eastAsia="ja-JP"/>
              </w:rPr>
              <w:t xml:space="preserve"> configured, the guard bands are </w:t>
            </w:r>
            <w:r>
              <w:rPr>
                <w:sz w:val="18"/>
                <w:szCs w:val="22"/>
                <w:lang w:eastAsia="ja-JP"/>
              </w:rPr>
              <w:t>according to the TS 38.101 (Editor’s Note: put the correct TS and section # later).</w:t>
            </w:r>
          </w:p>
        </w:tc>
      </w:tr>
    </w:tbl>
    <w:p w14:paraId="5DF1B68E" w14:textId="77777777" w:rsidR="00474B8C" w:rsidRPr="00474B8C" w:rsidRDefault="00474B8C" w:rsidP="001876E2">
      <w:pPr>
        <w:rPr>
          <w:rFonts w:eastAsiaTheme="minorEastAsia"/>
        </w:rPr>
      </w:pPr>
    </w:p>
    <w:p w14:paraId="1BA3E2D5" w14:textId="4FE9F977" w:rsidR="00044308" w:rsidRPr="00B978D8" w:rsidRDefault="00474B8C" w:rsidP="00192FA0">
      <w:pPr>
        <w:rPr>
          <w:rFonts w:ascii="Courier New" w:eastAsiaTheme="minorEastAsia" w:hAnsi="Courier New"/>
          <w:noProof/>
          <w:sz w:val="16"/>
        </w:rPr>
      </w:pPr>
      <w:r w:rsidRPr="00B978D8">
        <w:rPr>
          <w:rFonts w:eastAsiaTheme="minorEastAsia" w:hint="eastAsia"/>
        </w:rPr>
        <w:t>T</w:t>
      </w:r>
      <w:r w:rsidRPr="00B978D8">
        <w:rPr>
          <w:rFonts w:eastAsiaTheme="minorEastAsia"/>
        </w:rPr>
        <w:t xml:space="preserve">he issue with the current ASN1 is that </w:t>
      </w:r>
      <w:r w:rsidR="00316FA3" w:rsidRPr="00B978D8">
        <w:rPr>
          <w:rFonts w:eastAsiaTheme="minorEastAsia"/>
        </w:rPr>
        <w:t xml:space="preserve">the case when there is no guardband between two RB sets is not possible to be configured. </w:t>
      </w:r>
      <w:r w:rsidR="00B978D8" w:rsidRPr="00B978D8">
        <w:rPr>
          <w:rFonts w:eastAsiaTheme="minorEastAsia"/>
        </w:rPr>
        <w:t xml:space="preserve">In order to enable the above three possibilities, </w:t>
      </w:r>
      <w:r w:rsidR="00044308" w:rsidRPr="00B978D8">
        <w:rPr>
          <w:rFonts w:eastAsiaTheme="minorEastAsia"/>
        </w:rPr>
        <w:t>When N RB sets are configured, there should be N-1 intra cell guard band configurations.</w:t>
      </w:r>
      <w:r w:rsidR="00B978D8">
        <w:rPr>
          <w:rFonts w:eastAsiaTheme="minorEastAsia"/>
        </w:rPr>
        <w:t xml:space="preserve"> Besides, when there the three possibilities should be enabled by a CHOICE structure in the signalling. </w:t>
      </w:r>
    </w:p>
    <w:p w14:paraId="1DD9AEA6" w14:textId="5245F120" w:rsidR="006A6A4E" w:rsidRDefault="00044308" w:rsidP="00192FA0">
      <w:pPr>
        <w:rPr>
          <w:b/>
          <w:iCs/>
          <w:szCs w:val="18"/>
          <w:lang w:val="en-US"/>
        </w:rPr>
      </w:pPr>
      <w:r>
        <w:rPr>
          <w:rFonts w:eastAsiaTheme="minorEastAsia" w:hint="eastAsia"/>
          <w:b/>
        </w:rPr>
        <w:t>P</w:t>
      </w:r>
      <w:r>
        <w:rPr>
          <w:rFonts w:eastAsiaTheme="minorEastAsia"/>
          <w:b/>
        </w:rPr>
        <w:t xml:space="preserve">roposal </w:t>
      </w:r>
      <w:r w:rsidR="00094CD9">
        <w:rPr>
          <w:rFonts w:eastAsiaTheme="minorEastAsia"/>
          <w:b/>
        </w:rPr>
        <w:t>2</w:t>
      </w:r>
      <w:r>
        <w:rPr>
          <w:rFonts w:eastAsiaTheme="minorEastAsia"/>
          <w:b/>
        </w:rPr>
        <w:t xml:space="preserve">: </w:t>
      </w:r>
      <w:r w:rsidR="00C23618">
        <w:rPr>
          <w:rFonts w:eastAsiaTheme="minorEastAsia"/>
          <w:b/>
        </w:rPr>
        <w:t>A</w:t>
      </w:r>
      <w:r w:rsidR="004D0700" w:rsidRPr="00F371F3">
        <w:rPr>
          <w:rFonts w:eastAsiaTheme="minorEastAsia"/>
          <w:b/>
        </w:rPr>
        <w:t xml:space="preserve">dopt the signalling design for both </w:t>
      </w:r>
      <w:r w:rsidR="004D0700" w:rsidRPr="00F371F3">
        <w:rPr>
          <w:b/>
          <w:i/>
          <w:iCs/>
          <w:szCs w:val="18"/>
          <w:lang w:val="en-US"/>
        </w:rPr>
        <w:t>intraCellGuardBandUL-r16 and intraCellGuardBandDL-r16</w:t>
      </w:r>
      <w:r w:rsidR="004D0700" w:rsidRPr="00F371F3">
        <w:rPr>
          <w:b/>
          <w:iCs/>
          <w:szCs w:val="18"/>
          <w:lang w:val="en-US"/>
        </w:rPr>
        <w:t xml:space="preserve"> in Section 4.2</w:t>
      </w:r>
      <w:r w:rsidR="00035E1D">
        <w:rPr>
          <w:b/>
          <w:iCs/>
          <w:szCs w:val="18"/>
          <w:lang w:val="en-US"/>
        </w:rPr>
        <w:t>.</w:t>
      </w:r>
    </w:p>
    <w:p w14:paraId="604035FC" w14:textId="02FA9D3A" w:rsidR="001E1608" w:rsidRDefault="001E1608" w:rsidP="001E1608">
      <w:pPr>
        <w:pStyle w:val="2"/>
        <w:numPr>
          <w:ilvl w:val="1"/>
          <w:numId w:val="10"/>
        </w:numPr>
        <w:rPr>
          <w:lang w:val="en-US"/>
        </w:rPr>
      </w:pPr>
      <w:r>
        <w:rPr>
          <w:lang w:val="en-US"/>
        </w:rPr>
        <w:t>Uplink resource configuration</w:t>
      </w:r>
    </w:p>
    <w:p w14:paraId="3BB33CD0" w14:textId="363F3839" w:rsidR="001E1608" w:rsidRDefault="00EB684F" w:rsidP="001E1608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 the RAN1 discussion, agreement has been made on the uplink resource allocation, which is excerpted as follows: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684F" w14:paraId="4BE3FDCE" w14:textId="77777777" w:rsidTr="00EB684F">
        <w:tc>
          <w:tcPr>
            <w:tcW w:w="9629" w:type="dxa"/>
          </w:tcPr>
          <w:p w14:paraId="079E7354" w14:textId="77777777" w:rsidR="00EB684F" w:rsidRDefault="00EB684F" w:rsidP="00EB684F">
            <w:pPr>
              <w:pStyle w:val="a7"/>
              <w:spacing w:after="0" w:line="259" w:lineRule="auto"/>
            </w:pPr>
            <w:r w:rsidRPr="00CF3F32">
              <w:rPr>
                <w:highlight w:val="green"/>
              </w:rPr>
              <w:t>Agreement:</w:t>
            </w:r>
          </w:p>
          <w:p w14:paraId="64BB13B0" w14:textId="77777777" w:rsidR="00EB684F" w:rsidRDefault="00EB684F" w:rsidP="00EB684F">
            <w:pPr>
              <w:pStyle w:val="a7"/>
              <w:spacing w:after="0" w:line="259" w:lineRule="auto"/>
            </w:pPr>
            <w:r>
              <w:t>In Rel-16, for a cell, t</w:t>
            </w:r>
            <w:r w:rsidRPr="008E6AEE">
              <w:t>he UE can expect that cell-specifically configured PUCCH resources and UE-specifically configured PUCCH resources either all have interlaced mapping or all have non-interlaced mapping as per Rel-15.</w:t>
            </w:r>
          </w:p>
          <w:p w14:paraId="77EF2D49" w14:textId="77777777" w:rsidR="00EB684F" w:rsidRDefault="00EB684F" w:rsidP="00EB684F">
            <w:pPr>
              <w:pStyle w:val="a7"/>
              <w:numPr>
                <w:ilvl w:val="0"/>
                <w:numId w:val="30"/>
              </w:numPr>
              <w:spacing w:after="0" w:line="259" w:lineRule="auto"/>
            </w:pPr>
            <w:r>
              <w:t>Note: RRC parameters that are made redundant due to this agreement can be eliminated</w:t>
            </w:r>
          </w:p>
          <w:p w14:paraId="2DA94E5E" w14:textId="77777777" w:rsidR="00EB684F" w:rsidRDefault="00EB684F" w:rsidP="00EB684F">
            <w:pPr>
              <w:pStyle w:val="a7"/>
              <w:spacing w:after="0" w:line="259" w:lineRule="auto"/>
            </w:pPr>
          </w:p>
          <w:p w14:paraId="533047EF" w14:textId="77777777" w:rsidR="00EB684F" w:rsidRDefault="00EB684F" w:rsidP="00EB684F">
            <w:pPr>
              <w:pStyle w:val="a7"/>
              <w:spacing w:after="0" w:line="259" w:lineRule="auto"/>
            </w:pPr>
            <w:r w:rsidRPr="00CF3F32">
              <w:rPr>
                <w:highlight w:val="green"/>
              </w:rPr>
              <w:t>Agreement:</w:t>
            </w:r>
          </w:p>
          <w:p w14:paraId="7E448937" w14:textId="77777777" w:rsidR="00EB684F" w:rsidRDefault="00EB684F" w:rsidP="00EB684F">
            <w:pPr>
              <w:pStyle w:val="a7"/>
              <w:spacing w:after="0" w:line="259" w:lineRule="auto"/>
            </w:pPr>
            <w:r>
              <w:t>In Rel-16, for a cell, t</w:t>
            </w:r>
            <w:r w:rsidRPr="008E6AEE">
              <w:t>he UE can expect that cell-specifically configured PU</w:t>
            </w:r>
            <w:r>
              <w:t>S</w:t>
            </w:r>
            <w:r w:rsidRPr="008E6AEE">
              <w:t>CH resources and UE-specifically configured PU</w:t>
            </w:r>
            <w:r>
              <w:t>S</w:t>
            </w:r>
            <w:r w:rsidRPr="008E6AEE">
              <w:t>CH resources either all have interlaced mapping or all have non-interlaced mapping as per Rel-15.</w:t>
            </w:r>
          </w:p>
          <w:p w14:paraId="26510AAD" w14:textId="77777777" w:rsidR="00EB684F" w:rsidRDefault="00EB684F" w:rsidP="00EB684F">
            <w:pPr>
              <w:pStyle w:val="a7"/>
              <w:numPr>
                <w:ilvl w:val="0"/>
                <w:numId w:val="30"/>
              </w:numPr>
              <w:spacing w:after="0" w:line="259" w:lineRule="auto"/>
            </w:pPr>
            <w:r>
              <w:t>Note: RRC parameters that are made redundant due to this agreement can be eliminated</w:t>
            </w:r>
          </w:p>
          <w:p w14:paraId="0E1366E4" w14:textId="77777777" w:rsidR="00EB684F" w:rsidRDefault="00EB684F" w:rsidP="00EB684F">
            <w:pPr>
              <w:pStyle w:val="a7"/>
              <w:spacing w:after="0" w:line="259" w:lineRule="auto"/>
            </w:pPr>
            <w:r w:rsidRPr="0092769E">
              <w:rPr>
                <w:highlight w:val="green"/>
              </w:rPr>
              <w:t>Agreement:</w:t>
            </w:r>
          </w:p>
          <w:p w14:paraId="2E8BFFE0" w14:textId="48244423" w:rsidR="00EB684F" w:rsidRPr="00881A8A" w:rsidRDefault="00EB684F" w:rsidP="00881A8A">
            <w:pPr>
              <w:pStyle w:val="a8"/>
              <w:spacing w:line="256" w:lineRule="auto"/>
              <w:rPr>
                <w:rFonts w:ascii="Times New Roman" w:hAnsi="Times New Roman"/>
              </w:rPr>
            </w:pPr>
            <w:r w:rsidRPr="00570C59">
              <w:rPr>
                <w:rFonts w:ascii="Times New Roman" w:hAnsi="Times New Roman"/>
                <w:highlight w:val="yellow"/>
              </w:rPr>
              <w:lastRenderedPageBreak/>
              <w:t>In Rel-16, for a cell</w:t>
            </w:r>
            <w:r>
              <w:rPr>
                <w:rFonts w:ascii="Times New Roman" w:hAnsi="Times New Roman"/>
              </w:rPr>
              <w:t>, the UE can expect that UE-specifically configured PUCCH resources and all PUSCH transmissions (scheduled and configured) after dedicated configurations either all have interlaced mapping or all have non-interlaced mapping as per Rel-15.</w:t>
            </w:r>
          </w:p>
        </w:tc>
      </w:tr>
    </w:tbl>
    <w:p w14:paraId="5A68BFFC" w14:textId="77777777" w:rsidR="00EB684F" w:rsidRDefault="00EB684F" w:rsidP="00EB684F">
      <w:pPr>
        <w:spacing w:after="180"/>
        <w:rPr>
          <w:b/>
          <w:szCs w:val="18"/>
          <w:lang w:val="en-US"/>
        </w:rPr>
      </w:pPr>
    </w:p>
    <w:p w14:paraId="7F9A1E6E" w14:textId="6F3AB68F" w:rsidR="00EB684F" w:rsidRPr="00B53E2D" w:rsidRDefault="00EB684F" w:rsidP="00EB684F">
      <w:pPr>
        <w:spacing w:after="180"/>
        <w:rPr>
          <w:szCs w:val="18"/>
          <w:lang w:val="en-US"/>
        </w:rPr>
      </w:pPr>
      <w:r w:rsidRPr="00B53E2D">
        <w:rPr>
          <w:szCs w:val="18"/>
          <w:lang w:val="en-US"/>
        </w:rPr>
        <w:t xml:space="preserve">Based on the above agreements, we can make the following summary </w:t>
      </w:r>
    </w:p>
    <w:p w14:paraId="568E53C7" w14:textId="77777777" w:rsidR="00EB684F" w:rsidRPr="00B53E2D" w:rsidRDefault="00EB684F" w:rsidP="00EB684F">
      <w:pPr>
        <w:numPr>
          <w:ilvl w:val="0"/>
          <w:numId w:val="29"/>
        </w:numPr>
        <w:spacing w:after="180" w:line="288" w:lineRule="auto"/>
        <w:rPr>
          <w:szCs w:val="18"/>
          <w:lang w:val="en-US"/>
        </w:rPr>
      </w:pPr>
      <w:r w:rsidRPr="00B53E2D">
        <w:rPr>
          <w:szCs w:val="18"/>
          <w:lang w:val="en-US"/>
        </w:rPr>
        <w:t>Dedicated configuration of useInterlace is not needed</w:t>
      </w:r>
    </w:p>
    <w:p w14:paraId="2D30CFD6" w14:textId="77777777" w:rsidR="00EB684F" w:rsidRPr="00B53E2D" w:rsidRDefault="00EB684F" w:rsidP="00EB684F">
      <w:pPr>
        <w:numPr>
          <w:ilvl w:val="0"/>
          <w:numId w:val="29"/>
        </w:numPr>
        <w:spacing w:after="180" w:line="288" w:lineRule="auto"/>
        <w:rPr>
          <w:szCs w:val="18"/>
          <w:lang w:val="en-US"/>
        </w:rPr>
      </w:pPr>
      <w:r w:rsidRPr="00B53E2D">
        <w:rPr>
          <w:szCs w:val="18"/>
          <w:lang w:val="en-US"/>
        </w:rPr>
        <w:t>UseInterlace does not need to be configured under BWP congfiguration, but under cell-specific configuration, i.e., servingCellConfigCommon</w:t>
      </w:r>
    </w:p>
    <w:p w14:paraId="44A216B7" w14:textId="77777777" w:rsidR="00EB684F" w:rsidRPr="00B53E2D" w:rsidRDefault="00EB684F" w:rsidP="00EB684F">
      <w:pPr>
        <w:numPr>
          <w:ilvl w:val="0"/>
          <w:numId w:val="29"/>
        </w:numPr>
        <w:spacing w:after="180" w:line="288" w:lineRule="auto"/>
        <w:rPr>
          <w:szCs w:val="18"/>
          <w:lang w:val="en-US"/>
        </w:rPr>
      </w:pPr>
      <w:r w:rsidRPr="00B53E2D">
        <w:rPr>
          <w:szCs w:val="18"/>
          <w:lang w:val="en-US"/>
        </w:rPr>
        <w:t>Interlace configuration does not need to be configured for PUSCH and PUCCH separately</w:t>
      </w:r>
    </w:p>
    <w:p w14:paraId="325CA445" w14:textId="194E3962" w:rsidR="00EB684F" w:rsidRPr="00B53E2D" w:rsidRDefault="00EB684F" w:rsidP="00EB684F">
      <w:pPr>
        <w:rPr>
          <w:szCs w:val="18"/>
          <w:lang w:val="en-US"/>
        </w:rPr>
      </w:pPr>
      <w:r w:rsidRPr="00B53E2D">
        <w:rPr>
          <w:szCs w:val="18"/>
          <w:lang w:val="en-US"/>
        </w:rPr>
        <w:t>Hence, one parameter in BWP-UplinkCommon would be enough</w:t>
      </w:r>
    </w:p>
    <w:p w14:paraId="1B8821FC" w14:textId="4FDE9E4B" w:rsidR="00CB0771" w:rsidRPr="001E1608" w:rsidRDefault="00CB0771" w:rsidP="00EB684F">
      <w:pPr>
        <w:rPr>
          <w:rFonts w:eastAsiaTheme="minorEastAsia"/>
          <w:lang w:val="en-US"/>
        </w:rPr>
      </w:pPr>
      <w:r>
        <w:rPr>
          <w:b/>
          <w:szCs w:val="18"/>
          <w:lang w:val="en-US"/>
        </w:rPr>
        <w:t xml:space="preserve">Proposal 3: Use one and only one parameter in BWP-UplinkConfigCommon to </w:t>
      </w:r>
      <w:r w:rsidR="00D70DD9">
        <w:rPr>
          <w:b/>
          <w:szCs w:val="18"/>
          <w:lang w:val="en-US"/>
        </w:rPr>
        <w:t>configure</w:t>
      </w:r>
      <w:r>
        <w:rPr>
          <w:b/>
          <w:szCs w:val="18"/>
          <w:lang w:val="en-US"/>
        </w:rPr>
        <w:t xml:space="preserve"> whether interlace is configured for the cell. </w:t>
      </w:r>
    </w:p>
    <w:p w14:paraId="492EE994" w14:textId="4842863E" w:rsidR="00311828" w:rsidRPr="007D3E81" w:rsidRDefault="00311828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Conclusion</w:t>
      </w:r>
    </w:p>
    <w:p w14:paraId="27C3BB5E" w14:textId="77777777" w:rsidR="00311828" w:rsidRPr="005E5429" w:rsidRDefault="00311828" w:rsidP="00F24FD4">
      <w:pPr>
        <w:rPr>
          <w:rFonts w:eastAsia="宋体"/>
          <w:bCs/>
          <w:iCs/>
          <w:sz w:val="21"/>
          <w:szCs w:val="21"/>
          <w:lang w:val="en-US"/>
        </w:rPr>
      </w:pPr>
      <w:bookmarkStart w:id="10" w:name="_Toc423020280"/>
      <w:bookmarkStart w:id="11" w:name="OLE_LINK47"/>
      <w:bookmarkStart w:id="12" w:name="OLE_LINK48"/>
      <w:bookmarkEnd w:id="5"/>
      <w:bookmarkEnd w:id="6"/>
      <w:bookmarkEnd w:id="10"/>
      <w:r w:rsidRPr="005E5429">
        <w:rPr>
          <w:rFonts w:eastAsia="宋体"/>
          <w:bCs/>
          <w:iCs/>
          <w:sz w:val="21"/>
          <w:szCs w:val="21"/>
          <w:lang w:val="en-US"/>
        </w:rPr>
        <w:t>In this contribution, we have the following proposal</w:t>
      </w:r>
      <w:r>
        <w:rPr>
          <w:rFonts w:eastAsia="宋体"/>
          <w:bCs/>
          <w:iCs/>
          <w:sz w:val="21"/>
          <w:szCs w:val="21"/>
          <w:lang w:val="en-US"/>
        </w:rPr>
        <w:t xml:space="preserve">s. </w:t>
      </w:r>
    </w:p>
    <w:bookmarkEnd w:id="11"/>
    <w:bookmarkEnd w:id="12"/>
    <w:p w14:paraId="541A980F" w14:textId="77777777" w:rsidR="00A54583" w:rsidRPr="00FB54C4" w:rsidRDefault="00A54583" w:rsidP="00A54583">
      <w:pPr>
        <w:rPr>
          <w:rFonts w:eastAsiaTheme="minorEastAsia"/>
          <w:b/>
        </w:rPr>
      </w:pPr>
      <w:r w:rsidRPr="00FB54C4">
        <w:rPr>
          <w:rFonts w:eastAsiaTheme="minorEastAsia" w:hint="eastAsia"/>
          <w:b/>
        </w:rPr>
        <w:t>O</w:t>
      </w:r>
      <w:r w:rsidRPr="00FB54C4">
        <w:rPr>
          <w:rFonts w:eastAsiaTheme="minorEastAsia"/>
          <w:b/>
        </w:rPr>
        <w:t xml:space="preserve">bservation 1: In R15, a TDRA table consists of up to 16 entries in the RRC signalling, with each entry including k2, PUSCH mapping type and SLIV and a DCI field indicating the entry for PUSCH. </w:t>
      </w:r>
    </w:p>
    <w:p w14:paraId="420142EF" w14:textId="77777777" w:rsidR="00A54583" w:rsidRPr="00CB568C" w:rsidRDefault="00A54583" w:rsidP="00A54583">
      <w:pPr>
        <w:rPr>
          <w:rFonts w:eastAsiaTheme="minorEastAsia"/>
          <w:b/>
        </w:rPr>
      </w:pPr>
      <w:r w:rsidRPr="00CB568C">
        <w:rPr>
          <w:rFonts w:eastAsiaTheme="minorEastAsia"/>
          <w:b/>
        </w:rPr>
        <w:t>Observation 2: (a) Each PUSCH has its separate SLIV and PUSCH mapping type, while they are continuous in the slot granularity</w:t>
      </w:r>
      <w:r w:rsidRPr="00CB568C">
        <w:rPr>
          <w:rFonts w:eastAsiaTheme="minorEastAsia" w:hint="eastAsia"/>
          <w:b/>
        </w:rPr>
        <w:t>;</w:t>
      </w:r>
      <w:r w:rsidRPr="00CB568C">
        <w:rPr>
          <w:rFonts w:eastAsiaTheme="minorEastAsia"/>
          <w:b/>
        </w:rPr>
        <w:t xml:space="preserve"> (b) there may be different numbers of UL grants for different entries in the </w:t>
      </w:r>
      <w:r>
        <w:rPr>
          <w:rFonts w:eastAsiaTheme="minorEastAsia"/>
          <w:b/>
        </w:rPr>
        <w:t>TDRA table; (c) whether k2 is per UL grant or per PDCCH scheduling is FFS</w:t>
      </w:r>
    </w:p>
    <w:p w14:paraId="342D3ACA" w14:textId="7D53B347" w:rsidR="00607DFE" w:rsidRPr="00A205A2" w:rsidRDefault="00A54583" w:rsidP="00A205A2">
      <w:pPr>
        <w:rPr>
          <w:rFonts w:eastAsiaTheme="minorEastAsia"/>
          <w:b/>
        </w:rPr>
      </w:pPr>
      <w:r w:rsidRPr="00C20CC3">
        <w:rPr>
          <w:rFonts w:eastAsiaTheme="minorEastAsia"/>
          <w:b/>
        </w:rPr>
        <w:t xml:space="preserve">Observation 3: </w:t>
      </w:r>
      <w:r>
        <w:rPr>
          <w:rFonts w:eastAsiaTheme="minorEastAsia"/>
          <w:b/>
        </w:rPr>
        <w:t>T</w:t>
      </w:r>
      <w:r w:rsidRPr="00C20CC3">
        <w:rPr>
          <w:rFonts w:eastAsiaTheme="minorEastAsia"/>
          <w:b/>
        </w:rPr>
        <w:t>here are at most 8 entries within the TDRA table</w:t>
      </w:r>
      <w:r>
        <w:rPr>
          <w:rFonts w:eastAsiaTheme="minorEastAsia"/>
          <w:b/>
        </w:rPr>
        <w:t>.</w:t>
      </w:r>
    </w:p>
    <w:p w14:paraId="44C69409" w14:textId="1129F9BC" w:rsidR="00B76805" w:rsidRDefault="00A205A2" w:rsidP="00277883">
      <w:pPr>
        <w:rPr>
          <w:rFonts w:eastAsiaTheme="minorEastAsia"/>
          <w:b/>
        </w:rPr>
      </w:pPr>
      <w:r>
        <w:rPr>
          <w:rFonts w:eastAsiaTheme="minorEastAsia"/>
          <w:b/>
        </w:rPr>
        <w:t>Proposal 1: Use one common K2 for all UL grants</w:t>
      </w:r>
      <w:r w:rsidR="00D528B7">
        <w:rPr>
          <w:rFonts w:eastAsiaTheme="minorEastAsia"/>
          <w:b/>
        </w:rPr>
        <w:t xml:space="preserve"> in the TDRA table</w:t>
      </w:r>
      <w:r>
        <w:rPr>
          <w:rFonts w:eastAsiaTheme="minorEastAsia"/>
          <w:b/>
        </w:rPr>
        <w:t xml:space="preserve"> and a</w:t>
      </w:r>
      <w:r w:rsidRPr="00FC7E47">
        <w:rPr>
          <w:rFonts w:eastAsiaTheme="minorEastAsia"/>
          <w:b/>
        </w:rPr>
        <w:t>dopt the text proposal in Section 4</w:t>
      </w:r>
      <w:r w:rsidR="00277883">
        <w:rPr>
          <w:rFonts w:eastAsiaTheme="minorEastAsia"/>
          <w:b/>
        </w:rPr>
        <w:t xml:space="preserve">. </w:t>
      </w:r>
    </w:p>
    <w:p w14:paraId="788AB85D" w14:textId="2D99D162" w:rsidR="00C23618" w:rsidRPr="00F371F3" w:rsidRDefault="00B76805" w:rsidP="00C23618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P</w:t>
      </w:r>
      <w:r>
        <w:rPr>
          <w:rFonts w:eastAsiaTheme="minorEastAsia"/>
          <w:b/>
        </w:rPr>
        <w:t xml:space="preserve">roposal 2: </w:t>
      </w:r>
      <w:r w:rsidR="00C23618">
        <w:rPr>
          <w:rFonts w:eastAsiaTheme="minorEastAsia"/>
          <w:b/>
        </w:rPr>
        <w:t>A</w:t>
      </w:r>
      <w:r w:rsidR="00C23618" w:rsidRPr="00F371F3">
        <w:rPr>
          <w:rFonts w:eastAsiaTheme="minorEastAsia"/>
          <w:b/>
        </w:rPr>
        <w:t xml:space="preserve">dopt the signalling design for both </w:t>
      </w:r>
      <w:r w:rsidR="00C23618" w:rsidRPr="00F371F3">
        <w:rPr>
          <w:b/>
          <w:i/>
          <w:iCs/>
          <w:szCs w:val="18"/>
          <w:lang w:val="en-US"/>
        </w:rPr>
        <w:t>intraCellGuardBandUL-r16 and intraCellGuardBandDL-r16</w:t>
      </w:r>
      <w:r w:rsidR="00C23618" w:rsidRPr="00F371F3">
        <w:rPr>
          <w:b/>
          <w:iCs/>
          <w:szCs w:val="18"/>
          <w:lang w:val="en-US"/>
        </w:rPr>
        <w:t xml:space="preserve"> in Section 4.2</w:t>
      </w:r>
      <w:r w:rsidR="00C23618">
        <w:rPr>
          <w:b/>
          <w:iCs/>
          <w:szCs w:val="18"/>
          <w:lang w:val="en-US"/>
        </w:rPr>
        <w:t>.</w:t>
      </w:r>
    </w:p>
    <w:p w14:paraId="488686D0" w14:textId="77C49102" w:rsidR="001C338B" w:rsidRPr="001E1608" w:rsidRDefault="001C338B" w:rsidP="001C338B">
      <w:pPr>
        <w:rPr>
          <w:rFonts w:eastAsiaTheme="minorEastAsia"/>
          <w:lang w:val="en-US"/>
        </w:rPr>
      </w:pPr>
      <w:r>
        <w:rPr>
          <w:b/>
          <w:szCs w:val="18"/>
          <w:lang w:val="en-US"/>
        </w:rPr>
        <w:t xml:space="preserve">Proposal 3: Use one and only one parameter in BWP-UplinkConfigCommon to </w:t>
      </w:r>
      <w:r w:rsidR="00D70DD9">
        <w:rPr>
          <w:b/>
          <w:szCs w:val="18"/>
          <w:lang w:val="en-US"/>
        </w:rPr>
        <w:t>configure</w:t>
      </w:r>
      <w:r>
        <w:rPr>
          <w:b/>
          <w:szCs w:val="18"/>
          <w:lang w:val="en-US"/>
        </w:rPr>
        <w:t xml:space="preserve"> whether interlace is configured for the cell. </w:t>
      </w:r>
    </w:p>
    <w:p w14:paraId="77152F75" w14:textId="549869FA" w:rsidR="00B76805" w:rsidRPr="001C338B" w:rsidRDefault="00B76805" w:rsidP="00277883">
      <w:pPr>
        <w:rPr>
          <w:rFonts w:eastAsiaTheme="minorEastAsia"/>
          <w:b/>
          <w:lang w:val="en-US"/>
        </w:rPr>
      </w:pPr>
    </w:p>
    <w:p w14:paraId="02CA9AE3" w14:textId="77777777" w:rsidR="00B76805" w:rsidRDefault="00B76805" w:rsidP="00277883">
      <w:pPr>
        <w:rPr>
          <w:rFonts w:eastAsiaTheme="minorEastAsia"/>
          <w:b/>
        </w:rPr>
      </w:pPr>
    </w:p>
    <w:p w14:paraId="31A4A1D9" w14:textId="77777777" w:rsidR="00B76805" w:rsidRDefault="00B76805" w:rsidP="00277883">
      <w:pPr>
        <w:rPr>
          <w:rFonts w:eastAsiaTheme="minorEastAsia"/>
          <w:b/>
        </w:rPr>
      </w:pPr>
    </w:p>
    <w:p w14:paraId="13E1E232" w14:textId="77777777" w:rsidR="00B76805" w:rsidRDefault="00B76805" w:rsidP="00277883">
      <w:pPr>
        <w:rPr>
          <w:rFonts w:eastAsiaTheme="minorEastAsia"/>
          <w:b/>
        </w:rPr>
      </w:pPr>
    </w:p>
    <w:p w14:paraId="5BAF52E8" w14:textId="77777777" w:rsidR="00B76805" w:rsidRDefault="00B76805" w:rsidP="00277883">
      <w:pPr>
        <w:rPr>
          <w:rFonts w:eastAsiaTheme="minorEastAsia"/>
          <w:b/>
        </w:rPr>
      </w:pPr>
    </w:p>
    <w:p w14:paraId="700C77B4" w14:textId="77777777" w:rsidR="00B76805" w:rsidRDefault="00B76805" w:rsidP="00277883">
      <w:pPr>
        <w:rPr>
          <w:rFonts w:eastAsiaTheme="minorEastAsia"/>
          <w:b/>
        </w:rPr>
      </w:pPr>
    </w:p>
    <w:p w14:paraId="29592409" w14:textId="77777777" w:rsidR="00B76805" w:rsidRDefault="00B76805" w:rsidP="00277883">
      <w:pPr>
        <w:rPr>
          <w:rFonts w:eastAsiaTheme="minorEastAsia"/>
          <w:b/>
        </w:rPr>
      </w:pPr>
    </w:p>
    <w:p w14:paraId="5BC8399F" w14:textId="77777777" w:rsidR="00B76805" w:rsidRDefault="00B76805" w:rsidP="00277883">
      <w:pPr>
        <w:rPr>
          <w:rFonts w:eastAsiaTheme="minorEastAsia"/>
          <w:b/>
        </w:rPr>
      </w:pPr>
    </w:p>
    <w:p w14:paraId="2B576620" w14:textId="77777777" w:rsidR="00B76805" w:rsidRDefault="00B76805" w:rsidP="00277883">
      <w:pPr>
        <w:rPr>
          <w:rFonts w:eastAsiaTheme="minorEastAsia"/>
          <w:b/>
        </w:rPr>
      </w:pPr>
    </w:p>
    <w:p w14:paraId="52F5998A" w14:textId="77777777" w:rsidR="00B76805" w:rsidRDefault="00B76805" w:rsidP="00277883">
      <w:pPr>
        <w:rPr>
          <w:rFonts w:eastAsiaTheme="minorEastAsia"/>
          <w:b/>
        </w:rPr>
      </w:pPr>
    </w:p>
    <w:p w14:paraId="33101AA6" w14:textId="77777777" w:rsidR="00B76805" w:rsidRDefault="00B76805" w:rsidP="00277883">
      <w:pPr>
        <w:rPr>
          <w:rFonts w:eastAsiaTheme="minorEastAsia"/>
          <w:b/>
        </w:rPr>
      </w:pPr>
    </w:p>
    <w:p w14:paraId="0BDB3224" w14:textId="77777777" w:rsidR="00B76805" w:rsidRDefault="00B76805" w:rsidP="00277883">
      <w:pPr>
        <w:rPr>
          <w:rFonts w:eastAsiaTheme="minorEastAsia"/>
          <w:b/>
        </w:rPr>
      </w:pPr>
    </w:p>
    <w:p w14:paraId="731F4EC4" w14:textId="77777777" w:rsidR="00B76805" w:rsidRDefault="00B76805" w:rsidP="00277883">
      <w:pPr>
        <w:rPr>
          <w:rFonts w:eastAsiaTheme="minorEastAsia"/>
          <w:b/>
        </w:rPr>
      </w:pPr>
    </w:p>
    <w:p w14:paraId="131D9E2E" w14:textId="77777777" w:rsidR="00B76805" w:rsidRDefault="00B76805" w:rsidP="00277883">
      <w:pPr>
        <w:rPr>
          <w:rFonts w:eastAsiaTheme="minorEastAsia"/>
          <w:b/>
        </w:rPr>
      </w:pPr>
    </w:p>
    <w:p w14:paraId="724A109E" w14:textId="77777777" w:rsidR="00B76805" w:rsidRDefault="00B76805" w:rsidP="00277883">
      <w:pPr>
        <w:rPr>
          <w:rFonts w:eastAsiaTheme="minorEastAsia"/>
          <w:b/>
        </w:rPr>
      </w:pPr>
    </w:p>
    <w:p w14:paraId="1E6C694C" w14:textId="77777777" w:rsidR="00B76805" w:rsidRDefault="00B76805" w:rsidP="00277883">
      <w:pPr>
        <w:rPr>
          <w:rFonts w:eastAsiaTheme="minorEastAsia"/>
          <w:b/>
        </w:rPr>
      </w:pPr>
    </w:p>
    <w:p w14:paraId="20726F24" w14:textId="77777777" w:rsidR="00B76805" w:rsidRDefault="00B76805" w:rsidP="00277883">
      <w:pPr>
        <w:rPr>
          <w:rFonts w:eastAsiaTheme="minorEastAsia"/>
          <w:b/>
        </w:rPr>
      </w:pPr>
    </w:p>
    <w:p w14:paraId="611E83E7" w14:textId="77777777" w:rsidR="00B76805" w:rsidRDefault="00B76805" w:rsidP="00277883">
      <w:pPr>
        <w:rPr>
          <w:rFonts w:eastAsiaTheme="minorEastAsia"/>
          <w:b/>
        </w:rPr>
      </w:pPr>
    </w:p>
    <w:p w14:paraId="6AB72E39" w14:textId="77777777" w:rsidR="00B76805" w:rsidRPr="00277883" w:rsidRDefault="00B76805" w:rsidP="00277883">
      <w:pPr>
        <w:rPr>
          <w:rFonts w:eastAsiaTheme="minorEastAsia"/>
          <w:b/>
        </w:rPr>
        <w:sectPr w:rsidR="00B76805" w:rsidRPr="002778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69459" w14:textId="623C08DF" w:rsidR="00607DFE" w:rsidRDefault="00607DFE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Theme="minorEastAsia"/>
          <w:b/>
          <w:sz w:val="21"/>
          <w:szCs w:val="21"/>
        </w:rPr>
      </w:pPr>
    </w:p>
    <w:p w14:paraId="616C3F02" w14:textId="77777777" w:rsidR="004D54F0" w:rsidRPr="00A54583" w:rsidRDefault="004D54F0" w:rsidP="004D54F0">
      <w:pPr>
        <w:rPr>
          <w:rFonts w:eastAsiaTheme="minorEastAsia"/>
          <w:b/>
          <w:sz w:val="21"/>
          <w:szCs w:val="21"/>
        </w:rPr>
      </w:pPr>
    </w:p>
    <w:p w14:paraId="2060E79E" w14:textId="4C733313" w:rsidR="00BE6F3C" w:rsidRDefault="00BE6F3C" w:rsidP="00517DFC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13" w:name="_Toc766283"/>
      <w:bookmarkStart w:id="14" w:name="_Toc868954"/>
      <w:bookmarkStart w:id="15" w:name="_Toc868994"/>
      <w:bookmarkStart w:id="16" w:name="_Toc878629"/>
      <w:bookmarkStart w:id="17" w:name="_Toc878642"/>
      <w:bookmarkStart w:id="18" w:name="_Toc878706"/>
      <w:bookmarkStart w:id="19" w:name="_Toc878720"/>
      <w:bookmarkStart w:id="20" w:name="_Toc878730"/>
      <w:bookmarkStart w:id="21" w:name="_Toc878761"/>
      <w:bookmarkStart w:id="22" w:name="_Toc766284"/>
      <w:bookmarkStart w:id="23" w:name="_Toc868955"/>
      <w:bookmarkStart w:id="24" w:name="_Toc868995"/>
      <w:bookmarkStart w:id="25" w:name="_Toc878630"/>
      <w:bookmarkStart w:id="26" w:name="_Toc878643"/>
      <w:bookmarkStart w:id="27" w:name="_Toc878707"/>
      <w:bookmarkStart w:id="28" w:name="_Toc878721"/>
      <w:bookmarkStart w:id="29" w:name="_Toc878731"/>
      <w:bookmarkStart w:id="30" w:name="_Toc878762"/>
      <w:bookmarkStart w:id="31" w:name="_Toc525565501"/>
      <w:bookmarkStart w:id="32" w:name="_Toc465844068"/>
      <w:bookmarkStart w:id="33" w:name="_Toc465844075"/>
      <w:bookmarkStart w:id="34" w:name="_Toc465844076"/>
      <w:bookmarkStart w:id="35" w:name="_Toc465844077"/>
      <w:bookmarkStart w:id="36" w:name="_Toc465844078"/>
      <w:bookmarkStart w:id="37" w:name="_Toc46584407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Text Proposal</w:t>
      </w:r>
    </w:p>
    <w:p w14:paraId="0503C6BA" w14:textId="6FFF064D" w:rsidR="00BB0D8B" w:rsidRDefault="00032F06" w:rsidP="00032F06">
      <w:pPr>
        <w:pStyle w:val="2"/>
        <w:numPr>
          <w:ilvl w:val="0"/>
          <w:numId w:val="0"/>
        </w:numPr>
        <w:ind w:left="576"/>
        <w:rPr>
          <w:rFonts w:eastAsiaTheme="minorEastAsia"/>
        </w:rPr>
      </w:pPr>
      <w:r>
        <w:rPr>
          <w:rFonts w:eastAsiaTheme="minorEastAsia" w:hint="eastAsia"/>
        </w:rPr>
        <w:t>4</w:t>
      </w:r>
      <w:r>
        <w:rPr>
          <w:rFonts w:eastAsiaTheme="minorEastAsia"/>
        </w:rPr>
        <w:t>.1 PUSCH TDRA</w:t>
      </w:r>
    </w:p>
    <w:p w14:paraId="73496971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25EFC93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TAG-PUSCH-TIMEDOMAINRESOURCEALLOCATIONLIST-START</w:t>
      </w:r>
    </w:p>
    <w:p w14:paraId="710C7C39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7069B55" w14:textId="1D6FC0A8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Multiple</w:t>
      </w:r>
      <w:r w:rsidRPr="00424FCC">
        <w:rPr>
          <w:rFonts w:ascii="Courier New" w:hAnsi="Courier New"/>
          <w:noProof/>
          <w:sz w:val="16"/>
          <w:lang w:eastAsia="en-GB"/>
        </w:rPr>
        <w:t xml:space="preserve">PUSCH-TimeDomainResourceAllocationList ::=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24FCC">
        <w:rPr>
          <w:rFonts w:ascii="Courier New" w:hAnsi="Courier New"/>
          <w:noProof/>
          <w:sz w:val="16"/>
          <w:lang w:eastAsia="en-GB"/>
        </w:rPr>
        <w:t xml:space="preserve"> (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24FCC">
        <w:rPr>
          <w:rFonts w:ascii="Courier New" w:hAnsi="Courier New"/>
          <w:noProof/>
          <w:sz w:val="16"/>
          <w:lang w:eastAsia="en-GB"/>
        </w:rPr>
        <w:t>(1..maxNrof</w:t>
      </w:r>
      <w:r w:rsidR="003E53BC">
        <w:rPr>
          <w:rFonts w:ascii="Courier New" w:hAnsi="Courier New"/>
          <w:noProof/>
          <w:sz w:val="16"/>
          <w:lang w:eastAsia="en-GB"/>
        </w:rPr>
        <w:t>Multiple</w:t>
      </w:r>
      <w:r w:rsidRPr="00424FCC">
        <w:rPr>
          <w:rFonts w:ascii="Courier New" w:hAnsi="Courier New"/>
          <w:noProof/>
          <w:sz w:val="16"/>
          <w:lang w:eastAsia="en-GB"/>
        </w:rPr>
        <w:t>UL-Allocations))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24FCC">
        <w:rPr>
          <w:rFonts w:ascii="Courier New" w:hAnsi="Courier New"/>
          <w:noProof/>
          <w:sz w:val="16"/>
          <w:lang w:eastAsia="en-GB"/>
        </w:rPr>
        <w:t xml:space="preserve"> </w:t>
      </w:r>
      <w:r w:rsidR="00D97E4E">
        <w:rPr>
          <w:rFonts w:ascii="Courier New" w:hAnsi="Courier New"/>
          <w:noProof/>
          <w:sz w:val="16"/>
          <w:lang w:eastAsia="en-GB"/>
        </w:rPr>
        <w:t>Multiple</w:t>
      </w:r>
      <w:r w:rsidRPr="00424FCC">
        <w:rPr>
          <w:rFonts w:ascii="Courier New" w:hAnsi="Courier New"/>
          <w:noProof/>
          <w:sz w:val="16"/>
          <w:lang w:eastAsia="en-GB"/>
        </w:rPr>
        <w:t>PUSCH-TimeDomainResourceAllocation</w:t>
      </w:r>
    </w:p>
    <w:p w14:paraId="2381D2D7" w14:textId="77777777" w:rsidR="00BB0D8B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610352" w14:textId="7BA51ACF" w:rsidR="00607DFE" w:rsidRPr="00607DFE" w:rsidRDefault="00607DFE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 w:hint="eastAsia"/>
          <w:noProof/>
          <w:sz w:val="16"/>
        </w:rPr>
        <w:t>M</w:t>
      </w:r>
      <w:r>
        <w:rPr>
          <w:rFonts w:ascii="Courier New" w:eastAsiaTheme="minorEastAsia" w:hAnsi="Courier New"/>
          <w:noProof/>
          <w:sz w:val="16"/>
        </w:rPr>
        <w:t>ultiplePUSCH-TimeDomianResourceAllocation ::= SEQUENCE (SIZE(1..maxNrofMultipleUL)) OF PUSCH-TimeDomainResourceAllcation</w:t>
      </w:r>
    </w:p>
    <w:p w14:paraId="52621F8B" w14:textId="77777777" w:rsidR="00607DFE" w:rsidRPr="00424FCC" w:rsidRDefault="00607DFE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82361B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PUSCH-TimeDomainResourceAllocation ::=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24FC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6285E6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    k2                            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24FCC">
        <w:rPr>
          <w:rFonts w:ascii="Courier New" w:hAnsi="Courier New"/>
          <w:noProof/>
          <w:sz w:val="16"/>
          <w:lang w:eastAsia="en-GB"/>
        </w:rPr>
        <w:t xml:space="preserve">(0..32)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24FCC">
        <w:rPr>
          <w:rFonts w:ascii="Courier New" w:hAnsi="Courier New"/>
          <w:noProof/>
          <w:sz w:val="16"/>
          <w:lang w:eastAsia="en-GB"/>
        </w:rPr>
        <w:t xml:space="preserve">,   </w:t>
      </w:r>
      <w:r w:rsidRPr="00424FCC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AB78519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    mappingType                   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24FCC">
        <w:rPr>
          <w:rFonts w:ascii="Courier New" w:hAnsi="Courier New"/>
          <w:noProof/>
          <w:sz w:val="16"/>
          <w:lang w:eastAsia="en-GB"/>
        </w:rPr>
        <w:t xml:space="preserve"> {typeA, typeB},</w:t>
      </w:r>
    </w:p>
    <w:p w14:paraId="2D79E0EE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 xml:space="preserve">    startSymbolAndLength                    </w:t>
      </w:r>
      <w:r w:rsidRPr="00424FC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24FCC">
        <w:rPr>
          <w:rFonts w:ascii="Courier New" w:hAnsi="Courier New"/>
          <w:noProof/>
          <w:sz w:val="16"/>
          <w:lang w:eastAsia="en-GB"/>
        </w:rPr>
        <w:t xml:space="preserve"> (0..127)</w:t>
      </w:r>
    </w:p>
    <w:p w14:paraId="37B6E3ED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>}</w:t>
      </w:r>
    </w:p>
    <w:p w14:paraId="7E52D04A" w14:textId="77777777" w:rsidR="00BB0D8B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EF5ECD2" w14:textId="365B0D82" w:rsidR="003E53BC" w:rsidRDefault="003E53BC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24FCC">
        <w:rPr>
          <w:rFonts w:ascii="Courier New" w:hAnsi="Courier New"/>
          <w:noProof/>
          <w:sz w:val="16"/>
          <w:lang w:eastAsia="en-GB"/>
        </w:rPr>
        <w:t>maxNrof</w:t>
      </w:r>
      <w:r>
        <w:rPr>
          <w:rFonts w:ascii="Courier New" w:hAnsi="Courier New"/>
          <w:noProof/>
          <w:sz w:val="16"/>
          <w:lang w:eastAsia="en-GB"/>
        </w:rPr>
        <w:t>Multiple</w:t>
      </w:r>
      <w:r w:rsidRPr="00424FCC">
        <w:rPr>
          <w:rFonts w:ascii="Courier New" w:hAnsi="Courier New"/>
          <w:noProof/>
          <w:sz w:val="16"/>
          <w:lang w:eastAsia="en-GB"/>
        </w:rPr>
        <w:t>UL-Allocations</w:t>
      </w:r>
      <w:r>
        <w:rPr>
          <w:rFonts w:ascii="Courier New" w:hAnsi="Courier New"/>
          <w:noProof/>
          <w:sz w:val="16"/>
          <w:lang w:eastAsia="en-GB"/>
        </w:rPr>
        <w:t xml:space="preserve"> ::= 8</w:t>
      </w:r>
    </w:p>
    <w:p w14:paraId="74D46FC6" w14:textId="4B1E62BE" w:rsidR="0006793D" w:rsidRPr="00424FCC" w:rsidRDefault="0006793D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maxNrofMultipleUL ::=FFS</w:t>
      </w:r>
    </w:p>
    <w:p w14:paraId="4A0D94E1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TAG-PUSCH-TIMEDOMAINRESOURCEALLOCATIONLIST-STOP</w:t>
      </w:r>
    </w:p>
    <w:p w14:paraId="06154818" w14:textId="77777777" w:rsidR="00BB0D8B" w:rsidRPr="00424FCC" w:rsidRDefault="00BB0D8B" w:rsidP="00BB0D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24FC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CEB8B3C" w14:textId="77777777" w:rsidR="00BB0D8B" w:rsidRDefault="00BB0D8B" w:rsidP="00034474">
      <w:pPr>
        <w:rPr>
          <w:rFonts w:eastAsiaTheme="minorEastAsia"/>
        </w:rPr>
      </w:pPr>
    </w:p>
    <w:p w14:paraId="70E21708" w14:textId="28F13044" w:rsidR="00BB0D8B" w:rsidRDefault="009F55A2" w:rsidP="009F55A2">
      <w:pPr>
        <w:pStyle w:val="2"/>
        <w:numPr>
          <w:ilvl w:val="0"/>
          <w:numId w:val="0"/>
        </w:numPr>
        <w:ind w:left="576" w:hanging="576"/>
        <w:rPr>
          <w:rFonts w:eastAsiaTheme="minorEastAsia"/>
        </w:rPr>
      </w:pPr>
      <w:r>
        <w:rPr>
          <w:rFonts w:eastAsiaTheme="minorEastAsia" w:hint="eastAsia"/>
        </w:rPr>
        <w:t>4</w:t>
      </w:r>
      <w:r>
        <w:rPr>
          <w:rFonts w:eastAsiaTheme="minorEastAsia"/>
        </w:rPr>
        <w:t xml:space="preserve">.2 </w:t>
      </w:r>
      <w:r w:rsidR="00217D75">
        <w:rPr>
          <w:rFonts w:eastAsiaTheme="minorEastAsia"/>
        </w:rPr>
        <w:t>intra</w:t>
      </w:r>
      <w:r w:rsidR="00EB717C">
        <w:rPr>
          <w:rFonts w:eastAsiaTheme="minorEastAsia"/>
        </w:rPr>
        <w:t>C</w:t>
      </w:r>
      <w:r w:rsidR="00217D75">
        <w:rPr>
          <w:rFonts w:eastAsiaTheme="minorEastAsia"/>
        </w:rPr>
        <w:t>ellGuardBandUL</w:t>
      </w:r>
    </w:p>
    <w:p w14:paraId="46F1BDC1" w14:textId="77777777" w:rsidR="008A745C" w:rsidRPr="00325D1F" w:rsidRDefault="008A745C" w:rsidP="008A745C">
      <w:pPr>
        <w:pStyle w:val="PL"/>
      </w:pPr>
      <w:r w:rsidRPr="00325D1F">
        <w:t xml:space="preserve">ServingCellConfigCommon ::=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97920F2" w14:textId="7CF4CCA0" w:rsidR="008A745C" w:rsidRPr="005141D1" w:rsidRDefault="005141D1" w:rsidP="006A09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 w:hint="eastAsia"/>
          <w:noProof/>
          <w:sz w:val="16"/>
        </w:rPr>
        <w:t>=</w:t>
      </w:r>
      <w:r w:rsidR="002C73C7">
        <w:rPr>
          <w:rFonts w:ascii="Courier New" w:eastAsiaTheme="minorEastAsia" w:hAnsi="Courier New"/>
          <w:noProof/>
          <w:sz w:val="16"/>
        </w:rPr>
        <w:t>=</w:t>
      </w:r>
      <w:r>
        <w:rPr>
          <w:rFonts w:ascii="Courier New" w:eastAsiaTheme="minorEastAsia" w:hAnsi="Courier New"/>
          <w:noProof/>
          <w:sz w:val="16"/>
        </w:rPr>
        <w:t>omitted==</w:t>
      </w:r>
    </w:p>
    <w:p w14:paraId="3B874584" w14:textId="22A1D700" w:rsidR="006A093C" w:rsidRDefault="008A745C" w:rsidP="006A09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 w:rsidR="006A093C" w:rsidRPr="006A093C">
        <w:rPr>
          <w:rFonts w:ascii="Courier New" w:hAnsi="Courier New"/>
          <w:noProof/>
          <w:sz w:val="16"/>
          <w:lang w:eastAsia="en-GB"/>
        </w:rPr>
        <w:t xml:space="preserve">intraCellGuardBandUL-r16 </w:t>
      </w:r>
      <w:r w:rsidR="00A55892">
        <w:rPr>
          <w:rFonts w:ascii="Courier New" w:hAnsi="Courier New"/>
          <w:noProof/>
          <w:sz w:val="16"/>
          <w:lang w:eastAsia="en-GB"/>
        </w:rPr>
        <w:tab/>
      </w:r>
      <w:r w:rsidR="006A093C" w:rsidRPr="006A093C">
        <w:rPr>
          <w:rFonts w:ascii="Courier New" w:hAnsi="Courier New"/>
          <w:noProof/>
          <w:sz w:val="16"/>
          <w:lang w:eastAsia="en-GB"/>
        </w:rPr>
        <w:t xml:space="preserve">SEQUENCE (SIZE(1..4)) OF intraCellGuardBandperGuardBand </w:t>
      </w:r>
      <w:r w:rsidR="003E46AB">
        <w:rPr>
          <w:rFonts w:ascii="Courier New" w:hAnsi="Courier New"/>
          <w:noProof/>
          <w:sz w:val="16"/>
          <w:lang w:eastAsia="en-GB"/>
        </w:rPr>
        <w:tab/>
      </w:r>
      <w:r w:rsidR="003E46AB"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="006A093C" w:rsidRPr="006A093C">
        <w:rPr>
          <w:rFonts w:ascii="Courier New" w:hAnsi="Courier New"/>
          <w:noProof/>
          <w:sz w:val="16"/>
          <w:lang w:eastAsia="en-GB"/>
        </w:rPr>
        <w:t>OPTIONAL, --need R</w:t>
      </w:r>
    </w:p>
    <w:p w14:paraId="40D5AA7A" w14:textId="17C8BA61" w:rsidR="000F01BC" w:rsidRPr="006A093C" w:rsidRDefault="000F01BC" w:rsidP="006A09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intraCellGuardBandDL</w:t>
      </w:r>
      <w:r w:rsidRPr="006A093C">
        <w:rPr>
          <w:rFonts w:ascii="Courier New" w:hAnsi="Courier New"/>
          <w:noProof/>
          <w:sz w:val="16"/>
          <w:lang w:eastAsia="en-GB"/>
        </w:rPr>
        <w:t xml:space="preserve">-r16 </w:t>
      </w:r>
      <w:r>
        <w:rPr>
          <w:rFonts w:ascii="Courier New" w:hAnsi="Courier New"/>
          <w:noProof/>
          <w:sz w:val="16"/>
          <w:lang w:eastAsia="en-GB"/>
        </w:rPr>
        <w:tab/>
      </w:r>
      <w:r w:rsidRPr="006A093C">
        <w:rPr>
          <w:rFonts w:ascii="Courier New" w:hAnsi="Courier New"/>
          <w:noProof/>
          <w:sz w:val="16"/>
          <w:lang w:eastAsia="en-GB"/>
        </w:rPr>
        <w:t>SEQUENCE (SIZ</w:t>
      </w:r>
      <w:r>
        <w:rPr>
          <w:rFonts w:ascii="Courier New" w:hAnsi="Courier New"/>
          <w:noProof/>
          <w:sz w:val="16"/>
          <w:lang w:eastAsia="en-GB"/>
        </w:rPr>
        <w:t>E(1..4)) OF intraCellGuardBand</w:t>
      </w:r>
      <w:r w:rsidRPr="006A093C">
        <w:rPr>
          <w:rFonts w:ascii="Courier New" w:hAnsi="Courier New"/>
          <w:noProof/>
          <w:sz w:val="16"/>
          <w:lang w:eastAsia="en-GB"/>
        </w:rPr>
        <w:t xml:space="preserve">perGuardBand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6A093C">
        <w:rPr>
          <w:rFonts w:ascii="Courier New" w:hAnsi="Courier New"/>
          <w:noProof/>
          <w:sz w:val="16"/>
          <w:lang w:eastAsia="en-GB"/>
        </w:rPr>
        <w:t>OPTIONAL, --need R</w:t>
      </w:r>
    </w:p>
    <w:p w14:paraId="01D03682" w14:textId="6767BDEF" w:rsidR="00E52DD7" w:rsidRDefault="00814953" w:rsidP="006A09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 w:hint="eastAsia"/>
          <w:noProof/>
          <w:sz w:val="16"/>
        </w:rPr>
        <w:t>=</w:t>
      </w:r>
      <w:r>
        <w:rPr>
          <w:rFonts w:ascii="Courier New" w:eastAsiaTheme="minorEastAsia" w:hAnsi="Courier New"/>
          <w:noProof/>
          <w:sz w:val="16"/>
        </w:rPr>
        <w:t>=omitted==</w:t>
      </w:r>
    </w:p>
    <w:p w14:paraId="11EE6BF1" w14:textId="02AFC888" w:rsidR="00814953" w:rsidRPr="00814953" w:rsidRDefault="00814953" w:rsidP="006A09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sz w:val="16"/>
        </w:rPr>
        <w:t>}</w:t>
      </w:r>
    </w:p>
    <w:p w14:paraId="0B4BC936" w14:textId="77777777" w:rsidR="0097072F" w:rsidRDefault="0097072F" w:rsidP="009707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intraCellGuardBand</w:t>
      </w:r>
      <w:r w:rsidRPr="006A093C">
        <w:rPr>
          <w:rFonts w:ascii="Courier New" w:hAnsi="Courier New"/>
          <w:noProof/>
          <w:sz w:val="16"/>
          <w:lang w:eastAsia="en-GB"/>
        </w:rPr>
        <w:t>perGuardBand ::=CHOICE {</w:t>
      </w:r>
    </w:p>
    <w:p w14:paraId="7572E226" w14:textId="77777777" w:rsidR="0097072F" w:rsidRPr="006A093C" w:rsidRDefault="0097072F" w:rsidP="009707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  <w:t>default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>NULL,</w:t>
      </w:r>
    </w:p>
    <w:p w14:paraId="535ABB39" w14:textId="77777777" w:rsidR="0097072F" w:rsidRPr="006A093C" w:rsidRDefault="0097072F" w:rsidP="009707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 w:rsidRPr="006A093C">
        <w:rPr>
          <w:rFonts w:ascii="Courier New" w:hAnsi="Courier New" w:hint="eastAsia"/>
          <w:noProof/>
          <w:sz w:val="16"/>
          <w:lang w:eastAsia="en-GB"/>
        </w:rPr>
        <w:t>w</w:t>
      </w:r>
      <w:r w:rsidRPr="006A093C">
        <w:rPr>
          <w:rFonts w:ascii="Courier New" w:hAnsi="Courier New"/>
          <w:noProof/>
          <w:sz w:val="16"/>
          <w:lang w:eastAsia="en-GB"/>
        </w:rPr>
        <w:t xml:space="preserve">ithoutGuardband 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6A093C">
        <w:rPr>
          <w:rFonts w:ascii="Courier New" w:hAnsi="Courier New"/>
          <w:noProof/>
          <w:sz w:val="16"/>
          <w:lang w:eastAsia="en-GB"/>
        </w:rPr>
        <w:t>NULL,</w:t>
      </w:r>
    </w:p>
    <w:p w14:paraId="5ACD5771" w14:textId="77777777" w:rsidR="0097072F" w:rsidRDefault="0097072F" w:rsidP="009707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 w:rsidRPr="006A093C">
        <w:rPr>
          <w:rFonts w:ascii="Courier New" w:hAnsi="Courier New" w:hint="eastAsia"/>
          <w:noProof/>
          <w:sz w:val="16"/>
          <w:lang w:eastAsia="en-GB"/>
        </w:rPr>
        <w:t>w</w:t>
      </w:r>
      <w:r w:rsidRPr="006A093C">
        <w:rPr>
          <w:rFonts w:ascii="Courier New" w:hAnsi="Courier New"/>
          <w:noProof/>
          <w:sz w:val="16"/>
          <w:lang w:eastAsia="en-GB"/>
        </w:rPr>
        <w:t xml:space="preserve">ithGuardband </w:t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Pr="006A093C">
        <w:rPr>
          <w:rFonts w:ascii="Courier New" w:hAnsi="Courier New"/>
          <w:noProof/>
          <w:sz w:val="16"/>
          <w:lang w:eastAsia="en-GB"/>
        </w:rPr>
        <w:t xml:space="preserve">SEQUENCE (SIZE (1..2)) OF INTEGER (0,..,275)  </w:t>
      </w:r>
    </w:p>
    <w:p w14:paraId="577DE940" w14:textId="12A06CCF" w:rsidR="006A093C" w:rsidRPr="006A093C" w:rsidRDefault="0097072F" w:rsidP="009707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093C">
        <w:rPr>
          <w:lang w:eastAsia="en-GB"/>
        </w:rPr>
        <w:t>}</w:t>
      </w:r>
      <w:r w:rsidR="006A093C" w:rsidRPr="006A093C">
        <w:rPr>
          <w:rFonts w:ascii="Courier New" w:hAnsi="Courier New"/>
          <w:noProof/>
          <w:sz w:val="16"/>
          <w:lang w:eastAsia="en-GB"/>
        </w:rPr>
        <w:t xml:space="preserve">    </w:t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  <w:r w:rsidR="006A093C">
        <w:rPr>
          <w:rFonts w:ascii="Courier New" w:hAnsi="Courier New"/>
          <w:noProof/>
          <w:sz w:val="16"/>
          <w:lang w:eastAsia="en-GB"/>
        </w:rPr>
        <w:tab/>
      </w:r>
    </w:p>
    <w:p w14:paraId="7867233B" w14:textId="77777777" w:rsidR="002F5F69" w:rsidRDefault="002F5F69" w:rsidP="002F5F69">
      <w:pPr>
        <w:rPr>
          <w:rFonts w:eastAsiaTheme="minorEastAsia"/>
        </w:rPr>
      </w:pPr>
    </w:p>
    <w:p w14:paraId="1EC7F9FE" w14:textId="77777777" w:rsidR="00F13248" w:rsidRPr="00F13248" w:rsidRDefault="00F13248" w:rsidP="002F5F69">
      <w:pPr>
        <w:rPr>
          <w:rFonts w:eastAsiaTheme="minorEastAsia"/>
        </w:rPr>
      </w:pPr>
    </w:p>
    <w:p w14:paraId="2596CD0F" w14:textId="51D5079D" w:rsidR="00517DFC" w:rsidRPr="007D3E81" w:rsidRDefault="00517DFC" w:rsidP="00517DFC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>
        <w:lastRenderedPageBreak/>
        <w:t>Reference</w:t>
      </w:r>
    </w:p>
    <w:p w14:paraId="0517DF8A" w14:textId="699E76C4" w:rsidR="004A2F53" w:rsidRDefault="002E4F36" w:rsidP="004A2F53">
      <w:pPr>
        <w:rPr>
          <w:rFonts w:eastAsiaTheme="minorEastAsia" w:cs="Arial"/>
          <w:lang w:val="de-DE"/>
        </w:rPr>
      </w:pPr>
      <w:r w:rsidRPr="005E0E12">
        <w:rPr>
          <w:rFonts w:eastAsiaTheme="minorEastAsia" w:cs="Arial" w:hint="eastAsia"/>
          <w:lang w:val="de-DE"/>
        </w:rPr>
        <w:t>[</w:t>
      </w:r>
      <w:r w:rsidR="00BC780B">
        <w:rPr>
          <w:rFonts w:eastAsiaTheme="minorEastAsia" w:cs="Arial"/>
          <w:lang w:val="de-DE"/>
        </w:rPr>
        <w:t>1</w:t>
      </w:r>
      <w:r w:rsidRPr="005E0E12">
        <w:rPr>
          <w:rFonts w:eastAsiaTheme="minorEastAsia" w:cs="Arial"/>
          <w:lang w:val="de-DE"/>
        </w:rPr>
        <w:t xml:space="preserve">] </w:t>
      </w:r>
      <w:r w:rsidR="00BC780B">
        <w:rPr>
          <w:lang w:eastAsia="x-none"/>
        </w:rPr>
        <w:t>RAN1#99 chairman note</w:t>
      </w:r>
    </w:p>
    <w:p w14:paraId="7BF1A7B9" w14:textId="7FE75B17" w:rsidR="004A2F53" w:rsidRPr="005E0E12" w:rsidRDefault="004A2F53" w:rsidP="004A2F53">
      <w:pPr>
        <w:rPr>
          <w:rFonts w:eastAsiaTheme="minorEastAsia" w:cs="Arial"/>
          <w:lang w:val="de-DE"/>
        </w:rPr>
      </w:pPr>
      <w:r w:rsidRPr="005E0E12">
        <w:rPr>
          <w:rFonts w:eastAsiaTheme="minorEastAsia" w:cs="Arial" w:hint="eastAsia"/>
          <w:lang w:val="de-DE"/>
        </w:rPr>
        <w:t>[</w:t>
      </w:r>
      <w:r>
        <w:rPr>
          <w:rFonts w:eastAsiaTheme="minorEastAsia" w:cs="Arial"/>
          <w:lang w:val="de-DE"/>
        </w:rPr>
        <w:t>2</w:t>
      </w:r>
      <w:r w:rsidRPr="005E0E12">
        <w:rPr>
          <w:rFonts w:eastAsiaTheme="minorEastAsia" w:cs="Arial"/>
          <w:lang w:val="de-DE"/>
        </w:rPr>
        <w:t xml:space="preserve">] </w:t>
      </w:r>
      <w:r>
        <w:rPr>
          <w:lang w:eastAsia="x-none"/>
        </w:rPr>
        <w:t>RAN1#98 chairman note</w:t>
      </w:r>
    </w:p>
    <w:p w14:paraId="3236CB29" w14:textId="0FADB3AD" w:rsidR="00517DFC" w:rsidRPr="00517DFC" w:rsidRDefault="00517DFC" w:rsidP="003A47FB">
      <w:pPr>
        <w:pStyle w:val="Reference"/>
        <w:widowControl w:val="0"/>
        <w:numPr>
          <w:ilvl w:val="0"/>
          <w:numId w:val="0"/>
        </w:numPr>
        <w:rPr>
          <w:rFonts w:eastAsiaTheme="minorEastAsia" w:cs="Arial"/>
          <w:lang w:val="de-DE"/>
        </w:rPr>
      </w:pPr>
    </w:p>
    <w:sectPr w:rsidR="00517DFC" w:rsidRPr="00517DFC" w:rsidSect="00607D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F0354" w14:textId="77777777" w:rsidR="000C1AA2" w:rsidRDefault="000C1AA2">
      <w:pPr>
        <w:spacing w:after="0"/>
      </w:pPr>
      <w:r>
        <w:separator/>
      </w:r>
    </w:p>
  </w:endnote>
  <w:endnote w:type="continuationSeparator" w:id="0">
    <w:p w14:paraId="572D215B" w14:textId="77777777" w:rsidR="000C1AA2" w:rsidRDefault="000C1AA2">
      <w:pPr>
        <w:spacing w:after="0"/>
      </w:pPr>
      <w:r>
        <w:continuationSeparator/>
      </w:r>
    </w:p>
  </w:endnote>
  <w:endnote w:type="continuationNotice" w:id="1">
    <w:p w14:paraId="448983A9" w14:textId="77777777" w:rsidR="000C1AA2" w:rsidRDefault="000C1A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7ACC2" w14:textId="77777777" w:rsidR="000C1AA2" w:rsidRDefault="000C1AA2">
      <w:pPr>
        <w:spacing w:after="0"/>
      </w:pPr>
      <w:r>
        <w:separator/>
      </w:r>
    </w:p>
  </w:footnote>
  <w:footnote w:type="continuationSeparator" w:id="0">
    <w:p w14:paraId="6878692E" w14:textId="77777777" w:rsidR="000C1AA2" w:rsidRDefault="000C1AA2">
      <w:pPr>
        <w:spacing w:after="0"/>
      </w:pPr>
      <w:r>
        <w:continuationSeparator/>
      </w:r>
    </w:p>
  </w:footnote>
  <w:footnote w:type="continuationNotice" w:id="1">
    <w:p w14:paraId="2520CC69" w14:textId="77777777" w:rsidR="000C1AA2" w:rsidRDefault="000C1A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51FEE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E6B45"/>
    <w:multiLevelType w:val="hybridMultilevel"/>
    <w:tmpl w:val="FCEEE7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17847"/>
    <w:multiLevelType w:val="hybridMultilevel"/>
    <w:tmpl w:val="3EE0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344BB9"/>
    <w:multiLevelType w:val="hybridMultilevel"/>
    <w:tmpl w:val="76C8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2D22BAD"/>
    <w:multiLevelType w:val="hybridMultilevel"/>
    <w:tmpl w:val="C136CA60"/>
    <w:lvl w:ilvl="0" w:tplc="56D4825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252CEC"/>
    <w:multiLevelType w:val="multilevel"/>
    <w:tmpl w:val="311691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E7897"/>
    <w:multiLevelType w:val="hybridMultilevel"/>
    <w:tmpl w:val="DE82B89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2F4C7C"/>
    <w:multiLevelType w:val="hybridMultilevel"/>
    <w:tmpl w:val="CA082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E80469"/>
    <w:multiLevelType w:val="hybridMultilevel"/>
    <w:tmpl w:val="68226A3A"/>
    <w:lvl w:ilvl="0" w:tplc="5128C1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94FC1"/>
    <w:multiLevelType w:val="multilevel"/>
    <w:tmpl w:val="EC68F3E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73A726AD"/>
    <w:multiLevelType w:val="hybridMultilevel"/>
    <w:tmpl w:val="47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C7E5A"/>
    <w:multiLevelType w:val="hybridMultilevel"/>
    <w:tmpl w:val="859C1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1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2"/>
  </w:num>
  <w:num w:numId="12">
    <w:abstractNumId w:val="1"/>
  </w:num>
  <w:num w:numId="13">
    <w:abstractNumId w:val="2"/>
  </w:num>
  <w:num w:numId="14">
    <w:abstractNumId w:val="24"/>
  </w:num>
  <w:num w:numId="15">
    <w:abstractNumId w:val="21"/>
  </w:num>
  <w:num w:numId="16">
    <w:abstractNumId w:val="17"/>
  </w:num>
  <w:num w:numId="17">
    <w:abstractNumId w:val="23"/>
  </w:num>
  <w:num w:numId="18">
    <w:abstractNumId w:val="12"/>
  </w:num>
  <w:num w:numId="19">
    <w:abstractNumId w:val="1"/>
  </w:num>
  <w:num w:numId="20">
    <w:abstractNumId w:val="18"/>
  </w:num>
  <w:num w:numId="21">
    <w:abstractNumId w:val="25"/>
  </w:num>
  <w:num w:numId="22">
    <w:abstractNumId w:val="11"/>
  </w:num>
  <w:num w:numId="23">
    <w:abstractNumId w:val="7"/>
  </w:num>
  <w:num w:numId="24">
    <w:abstractNumId w:val="6"/>
  </w:num>
  <w:num w:numId="25">
    <w:abstractNumId w:val="5"/>
  </w:num>
  <w:num w:numId="26">
    <w:abstractNumId w:val="15"/>
  </w:num>
  <w:num w:numId="27">
    <w:abstractNumId w:val="16"/>
  </w:num>
  <w:num w:numId="28">
    <w:abstractNumId w:val="4"/>
  </w:num>
  <w:num w:numId="29">
    <w:abstractNumId w:val="19"/>
  </w:num>
  <w:num w:numId="3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2E31"/>
    <w:rsid w:val="000076A9"/>
    <w:rsid w:val="00007A4C"/>
    <w:rsid w:val="00010081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17AFD"/>
    <w:rsid w:val="00017BA5"/>
    <w:rsid w:val="0002299F"/>
    <w:rsid w:val="0002789D"/>
    <w:rsid w:val="00030CE1"/>
    <w:rsid w:val="00030EE7"/>
    <w:rsid w:val="00032F06"/>
    <w:rsid w:val="000332CC"/>
    <w:rsid w:val="00033DAC"/>
    <w:rsid w:val="00034474"/>
    <w:rsid w:val="000346DD"/>
    <w:rsid w:val="00034708"/>
    <w:rsid w:val="00035348"/>
    <w:rsid w:val="00035E1D"/>
    <w:rsid w:val="000379FF"/>
    <w:rsid w:val="00041C84"/>
    <w:rsid w:val="00042739"/>
    <w:rsid w:val="00044308"/>
    <w:rsid w:val="00044D45"/>
    <w:rsid w:val="00045120"/>
    <w:rsid w:val="00045FF4"/>
    <w:rsid w:val="00047527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6ED5"/>
    <w:rsid w:val="0006793D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3790"/>
    <w:rsid w:val="00094CD9"/>
    <w:rsid w:val="00094D35"/>
    <w:rsid w:val="00094FD4"/>
    <w:rsid w:val="00096FB2"/>
    <w:rsid w:val="000A099B"/>
    <w:rsid w:val="000A1ECE"/>
    <w:rsid w:val="000A4992"/>
    <w:rsid w:val="000A6AEE"/>
    <w:rsid w:val="000B0E33"/>
    <w:rsid w:val="000B36A9"/>
    <w:rsid w:val="000B5BC5"/>
    <w:rsid w:val="000B6512"/>
    <w:rsid w:val="000B6680"/>
    <w:rsid w:val="000B6CBC"/>
    <w:rsid w:val="000B6D70"/>
    <w:rsid w:val="000B7646"/>
    <w:rsid w:val="000C01E4"/>
    <w:rsid w:val="000C0B87"/>
    <w:rsid w:val="000C1066"/>
    <w:rsid w:val="000C10AF"/>
    <w:rsid w:val="000C1AA2"/>
    <w:rsid w:val="000C3525"/>
    <w:rsid w:val="000C37F0"/>
    <w:rsid w:val="000C4A78"/>
    <w:rsid w:val="000D04E0"/>
    <w:rsid w:val="000D3330"/>
    <w:rsid w:val="000D54FA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F004C"/>
    <w:rsid w:val="000F01BC"/>
    <w:rsid w:val="000F0DF5"/>
    <w:rsid w:val="000F1BB3"/>
    <w:rsid w:val="000F3294"/>
    <w:rsid w:val="000F4A88"/>
    <w:rsid w:val="000F6915"/>
    <w:rsid w:val="000F6999"/>
    <w:rsid w:val="00100090"/>
    <w:rsid w:val="00100756"/>
    <w:rsid w:val="00100D5F"/>
    <w:rsid w:val="001021C5"/>
    <w:rsid w:val="00102ADF"/>
    <w:rsid w:val="0010357A"/>
    <w:rsid w:val="00103825"/>
    <w:rsid w:val="00103B69"/>
    <w:rsid w:val="001040FE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673B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105"/>
    <w:rsid w:val="001532B9"/>
    <w:rsid w:val="00157184"/>
    <w:rsid w:val="00157B0E"/>
    <w:rsid w:val="00160446"/>
    <w:rsid w:val="001623C7"/>
    <w:rsid w:val="00162CEF"/>
    <w:rsid w:val="00162E06"/>
    <w:rsid w:val="0016320D"/>
    <w:rsid w:val="00163A23"/>
    <w:rsid w:val="0016557E"/>
    <w:rsid w:val="00170FCE"/>
    <w:rsid w:val="00174149"/>
    <w:rsid w:val="00175099"/>
    <w:rsid w:val="001807A6"/>
    <w:rsid w:val="00180E7E"/>
    <w:rsid w:val="001814E4"/>
    <w:rsid w:val="001855A4"/>
    <w:rsid w:val="00185C29"/>
    <w:rsid w:val="001867CD"/>
    <w:rsid w:val="001876E2"/>
    <w:rsid w:val="00187DBC"/>
    <w:rsid w:val="0019073F"/>
    <w:rsid w:val="00190787"/>
    <w:rsid w:val="00191F81"/>
    <w:rsid w:val="0019221F"/>
    <w:rsid w:val="00192FA0"/>
    <w:rsid w:val="00195213"/>
    <w:rsid w:val="00197D8A"/>
    <w:rsid w:val="001A2401"/>
    <w:rsid w:val="001A258D"/>
    <w:rsid w:val="001A3D7B"/>
    <w:rsid w:val="001A41DA"/>
    <w:rsid w:val="001A4603"/>
    <w:rsid w:val="001A6E97"/>
    <w:rsid w:val="001B0B8E"/>
    <w:rsid w:val="001B215C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41A"/>
    <w:rsid w:val="001C2828"/>
    <w:rsid w:val="001C334A"/>
    <w:rsid w:val="001C338B"/>
    <w:rsid w:val="001C3E65"/>
    <w:rsid w:val="001C5113"/>
    <w:rsid w:val="001C7C59"/>
    <w:rsid w:val="001D026F"/>
    <w:rsid w:val="001D0E21"/>
    <w:rsid w:val="001D356C"/>
    <w:rsid w:val="001D6AD2"/>
    <w:rsid w:val="001E1608"/>
    <w:rsid w:val="001E2131"/>
    <w:rsid w:val="001E270B"/>
    <w:rsid w:val="001E3DF0"/>
    <w:rsid w:val="001F58B6"/>
    <w:rsid w:val="001F6E2B"/>
    <w:rsid w:val="001F7688"/>
    <w:rsid w:val="00203669"/>
    <w:rsid w:val="00204546"/>
    <w:rsid w:val="00205C38"/>
    <w:rsid w:val="00210394"/>
    <w:rsid w:val="0021214E"/>
    <w:rsid w:val="00213D5F"/>
    <w:rsid w:val="0021411B"/>
    <w:rsid w:val="00216252"/>
    <w:rsid w:val="00216405"/>
    <w:rsid w:val="002164F4"/>
    <w:rsid w:val="00217D75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2BEF"/>
    <w:rsid w:val="00243847"/>
    <w:rsid w:val="00244253"/>
    <w:rsid w:val="00245141"/>
    <w:rsid w:val="00246759"/>
    <w:rsid w:val="002473A8"/>
    <w:rsid w:val="002506DC"/>
    <w:rsid w:val="00250C0D"/>
    <w:rsid w:val="0025450D"/>
    <w:rsid w:val="00254E0B"/>
    <w:rsid w:val="0025583F"/>
    <w:rsid w:val="00260E9E"/>
    <w:rsid w:val="00260EB2"/>
    <w:rsid w:val="002636F4"/>
    <w:rsid w:val="00263890"/>
    <w:rsid w:val="002644EB"/>
    <w:rsid w:val="00265953"/>
    <w:rsid w:val="00267A79"/>
    <w:rsid w:val="00273D53"/>
    <w:rsid w:val="00274268"/>
    <w:rsid w:val="00274C5B"/>
    <w:rsid w:val="00277808"/>
    <w:rsid w:val="00277883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1C2"/>
    <w:rsid w:val="002C5AFE"/>
    <w:rsid w:val="002C5DF0"/>
    <w:rsid w:val="002C6B36"/>
    <w:rsid w:val="002C71F6"/>
    <w:rsid w:val="002C73C7"/>
    <w:rsid w:val="002C7B14"/>
    <w:rsid w:val="002D0194"/>
    <w:rsid w:val="002D0933"/>
    <w:rsid w:val="002D1355"/>
    <w:rsid w:val="002D333C"/>
    <w:rsid w:val="002D66DC"/>
    <w:rsid w:val="002D68F4"/>
    <w:rsid w:val="002D79F3"/>
    <w:rsid w:val="002D7DFA"/>
    <w:rsid w:val="002E09EB"/>
    <w:rsid w:val="002E0C27"/>
    <w:rsid w:val="002E1381"/>
    <w:rsid w:val="002E17E7"/>
    <w:rsid w:val="002E4F36"/>
    <w:rsid w:val="002F203B"/>
    <w:rsid w:val="002F2D17"/>
    <w:rsid w:val="002F33F3"/>
    <w:rsid w:val="002F4896"/>
    <w:rsid w:val="002F4FE3"/>
    <w:rsid w:val="002F555E"/>
    <w:rsid w:val="002F5F69"/>
    <w:rsid w:val="002F7DB1"/>
    <w:rsid w:val="00300AE8"/>
    <w:rsid w:val="0030340C"/>
    <w:rsid w:val="0030443B"/>
    <w:rsid w:val="003061DF"/>
    <w:rsid w:val="003065DE"/>
    <w:rsid w:val="00307A14"/>
    <w:rsid w:val="00311828"/>
    <w:rsid w:val="00312315"/>
    <w:rsid w:val="00314A89"/>
    <w:rsid w:val="00314E08"/>
    <w:rsid w:val="003166EA"/>
    <w:rsid w:val="00316FA3"/>
    <w:rsid w:val="00316FC2"/>
    <w:rsid w:val="00317AB0"/>
    <w:rsid w:val="0032054A"/>
    <w:rsid w:val="00320E6E"/>
    <w:rsid w:val="0032181B"/>
    <w:rsid w:val="0032193D"/>
    <w:rsid w:val="00322AEB"/>
    <w:rsid w:val="0032538E"/>
    <w:rsid w:val="003275F6"/>
    <w:rsid w:val="0033185F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87FB3"/>
    <w:rsid w:val="003900EA"/>
    <w:rsid w:val="00390CDF"/>
    <w:rsid w:val="0039752D"/>
    <w:rsid w:val="00397632"/>
    <w:rsid w:val="003A163B"/>
    <w:rsid w:val="003A2A66"/>
    <w:rsid w:val="003A375F"/>
    <w:rsid w:val="003A47FB"/>
    <w:rsid w:val="003A4B27"/>
    <w:rsid w:val="003A7159"/>
    <w:rsid w:val="003B0210"/>
    <w:rsid w:val="003B07BF"/>
    <w:rsid w:val="003B0DFC"/>
    <w:rsid w:val="003B5795"/>
    <w:rsid w:val="003C01C9"/>
    <w:rsid w:val="003C1556"/>
    <w:rsid w:val="003C1C50"/>
    <w:rsid w:val="003C75F9"/>
    <w:rsid w:val="003C7A9E"/>
    <w:rsid w:val="003D0CB3"/>
    <w:rsid w:val="003D1257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46AB"/>
    <w:rsid w:val="003E53BC"/>
    <w:rsid w:val="003E60FC"/>
    <w:rsid w:val="003F1AA0"/>
    <w:rsid w:val="003F3938"/>
    <w:rsid w:val="003F3E8A"/>
    <w:rsid w:val="003F6EB9"/>
    <w:rsid w:val="00402745"/>
    <w:rsid w:val="004027F2"/>
    <w:rsid w:val="00402D69"/>
    <w:rsid w:val="00402E9A"/>
    <w:rsid w:val="0040498E"/>
    <w:rsid w:val="00404E1B"/>
    <w:rsid w:val="00406931"/>
    <w:rsid w:val="00406AE5"/>
    <w:rsid w:val="00406FC6"/>
    <w:rsid w:val="00407176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0669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0916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CAC"/>
    <w:rsid w:val="00472E77"/>
    <w:rsid w:val="00474B8C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32B2"/>
    <w:rsid w:val="0049359D"/>
    <w:rsid w:val="004953FF"/>
    <w:rsid w:val="00497FD2"/>
    <w:rsid w:val="004A0933"/>
    <w:rsid w:val="004A09C6"/>
    <w:rsid w:val="004A29B0"/>
    <w:rsid w:val="004A2F53"/>
    <w:rsid w:val="004A604A"/>
    <w:rsid w:val="004A6A40"/>
    <w:rsid w:val="004B04F8"/>
    <w:rsid w:val="004B2D33"/>
    <w:rsid w:val="004B4233"/>
    <w:rsid w:val="004B434A"/>
    <w:rsid w:val="004B4D0D"/>
    <w:rsid w:val="004B5D7B"/>
    <w:rsid w:val="004B70E2"/>
    <w:rsid w:val="004C1976"/>
    <w:rsid w:val="004C22C3"/>
    <w:rsid w:val="004C3124"/>
    <w:rsid w:val="004C3542"/>
    <w:rsid w:val="004C3556"/>
    <w:rsid w:val="004C4AE4"/>
    <w:rsid w:val="004C4F23"/>
    <w:rsid w:val="004C6CEA"/>
    <w:rsid w:val="004C759A"/>
    <w:rsid w:val="004C7687"/>
    <w:rsid w:val="004D0700"/>
    <w:rsid w:val="004D2AAE"/>
    <w:rsid w:val="004D310D"/>
    <w:rsid w:val="004D36F3"/>
    <w:rsid w:val="004D49DF"/>
    <w:rsid w:val="004D54F0"/>
    <w:rsid w:val="004D5A5A"/>
    <w:rsid w:val="004D6ED0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4AC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23D4"/>
    <w:rsid w:val="005137EC"/>
    <w:rsid w:val="005141D1"/>
    <w:rsid w:val="005150B4"/>
    <w:rsid w:val="0051669B"/>
    <w:rsid w:val="00517DFC"/>
    <w:rsid w:val="00520E21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1ADC"/>
    <w:rsid w:val="00551CF5"/>
    <w:rsid w:val="00552471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324F"/>
    <w:rsid w:val="005A488A"/>
    <w:rsid w:val="005A4D0C"/>
    <w:rsid w:val="005A5198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5FD"/>
    <w:rsid w:val="005C2E20"/>
    <w:rsid w:val="005C5ECC"/>
    <w:rsid w:val="005C70F6"/>
    <w:rsid w:val="005D007D"/>
    <w:rsid w:val="005D2F44"/>
    <w:rsid w:val="005D3EFD"/>
    <w:rsid w:val="005D4FBC"/>
    <w:rsid w:val="005D5AE1"/>
    <w:rsid w:val="005D61F3"/>
    <w:rsid w:val="005D6580"/>
    <w:rsid w:val="005E02B1"/>
    <w:rsid w:val="005E0E12"/>
    <w:rsid w:val="005E24B7"/>
    <w:rsid w:val="005E34D9"/>
    <w:rsid w:val="005E358F"/>
    <w:rsid w:val="005E39E6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4DA0"/>
    <w:rsid w:val="00606947"/>
    <w:rsid w:val="00606A6E"/>
    <w:rsid w:val="006073D6"/>
    <w:rsid w:val="00607DFE"/>
    <w:rsid w:val="00611481"/>
    <w:rsid w:val="006129E6"/>
    <w:rsid w:val="006137B7"/>
    <w:rsid w:val="006138CA"/>
    <w:rsid w:val="006140C6"/>
    <w:rsid w:val="00616BEE"/>
    <w:rsid w:val="00620F37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1DF2"/>
    <w:rsid w:val="00642462"/>
    <w:rsid w:val="0064246C"/>
    <w:rsid w:val="00642939"/>
    <w:rsid w:val="0064454E"/>
    <w:rsid w:val="0064462E"/>
    <w:rsid w:val="006541C1"/>
    <w:rsid w:val="00657486"/>
    <w:rsid w:val="00660C24"/>
    <w:rsid w:val="00661051"/>
    <w:rsid w:val="0066129D"/>
    <w:rsid w:val="0066234E"/>
    <w:rsid w:val="00663D87"/>
    <w:rsid w:val="0066681A"/>
    <w:rsid w:val="006708A4"/>
    <w:rsid w:val="00671F0B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C2D"/>
    <w:rsid w:val="00693FEB"/>
    <w:rsid w:val="00695909"/>
    <w:rsid w:val="0069660D"/>
    <w:rsid w:val="0069778A"/>
    <w:rsid w:val="006A0422"/>
    <w:rsid w:val="006A093C"/>
    <w:rsid w:val="006A22C2"/>
    <w:rsid w:val="006A52CC"/>
    <w:rsid w:val="006A6A4E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0277"/>
    <w:rsid w:val="006D02F6"/>
    <w:rsid w:val="006D1731"/>
    <w:rsid w:val="006D46E5"/>
    <w:rsid w:val="006D6412"/>
    <w:rsid w:val="006D746B"/>
    <w:rsid w:val="006D77BA"/>
    <w:rsid w:val="006E163D"/>
    <w:rsid w:val="006E2F87"/>
    <w:rsid w:val="006E34C8"/>
    <w:rsid w:val="006E4115"/>
    <w:rsid w:val="006E4509"/>
    <w:rsid w:val="006E5034"/>
    <w:rsid w:val="006E5567"/>
    <w:rsid w:val="006E5750"/>
    <w:rsid w:val="006E6EA2"/>
    <w:rsid w:val="006E74F4"/>
    <w:rsid w:val="006F19C8"/>
    <w:rsid w:val="006F470B"/>
    <w:rsid w:val="006F6466"/>
    <w:rsid w:val="006F762C"/>
    <w:rsid w:val="00700111"/>
    <w:rsid w:val="00700455"/>
    <w:rsid w:val="007009DF"/>
    <w:rsid w:val="00700D02"/>
    <w:rsid w:val="0070119B"/>
    <w:rsid w:val="007015CE"/>
    <w:rsid w:val="007022A7"/>
    <w:rsid w:val="007035B7"/>
    <w:rsid w:val="00703F7B"/>
    <w:rsid w:val="00705267"/>
    <w:rsid w:val="007065FC"/>
    <w:rsid w:val="00712394"/>
    <w:rsid w:val="007208E9"/>
    <w:rsid w:val="007213B5"/>
    <w:rsid w:val="007222DC"/>
    <w:rsid w:val="00724818"/>
    <w:rsid w:val="00724915"/>
    <w:rsid w:val="00724E92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5428"/>
    <w:rsid w:val="0074796C"/>
    <w:rsid w:val="00747CAE"/>
    <w:rsid w:val="00750359"/>
    <w:rsid w:val="00750AAA"/>
    <w:rsid w:val="00750AC9"/>
    <w:rsid w:val="007535B6"/>
    <w:rsid w:val="00753A58"/>
    <w:rsid w:val="00754063"/>
    <w:rsid w:val="00755FBF"/>
    <w:rsid w:val="00756533"/>
    <w:rsid w:val="007603AB"/>
    <w:rsid w:val="00761128"/>
    <w:rsid w:val="00762E9B"/>
    <w:rsid w:val="007646A2"/>
    <w:rsid w:val="0076555A"/>
    <w:rsid w:val="00766395"/>
    <w:rsid w:val="00766597"/>
    <w:rsid w:val="00766CE2"/>
    <w:rsid w:val="007707BF"/>
    <w:rsid w:val="0077504B"/>
    <w:rsid w:val="007753EF"/>
    <w:rsid w:val="007762F4"/>
    <w:rsid w:val="007807FE"/>
    <w:rsid w:val="00780DE8"/>
    <w:rsid w:val="0078141E"/>
    <w:rsid w:val="00784611"/>
    <w:rsid w:val="00790D2C"/>
    <w:rsid w:val="00791F3F"/>
    <w:rsid w:val="007924A0"/>
    <w:rsid w:val="00795409"/>
    <w:rsid w:val="007956B7"/>
    <w:rsid w:val="007A0614"/>
    <w:rsid w:val="007A089A"/>
    <w:rsid w:val="007A0900"/>
    <w:rsid w:val="007A1A6E"/>
    <w:rsid w:val="007A43E1"/>
    <w:rsid w:val="007A579B"/>
    <w:rsid w:val="007A5CBF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6CA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5F5F"/>
    <w:rsid w:val="007E6AEE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953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288B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46D4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2ED4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1A8A"/>
    <w:rsid w:val="008823E1"/>
    <w:rsid w:val="00882878"/>
    <w:rsid w:val="0088426F"/>
    <w:rsid w:val="00887CDD"/>
    <w:rsid w:val="008900A8"/>
    <w:rsid w:val="00890915"/>
    <w:rsid w:val="00891087"/>
    <w:rsid w:val="00891A98"/>
    <w:rsid w:val="00891EE6"/>
    <w:rsid w:val="00893954"/>
    <w:rsid w:val="00895C21"/>
    <w:rsid w:val="00895FD4"/>
    <w:rsid w:val="008A12D7"/>
    <w:rsid w:val="008A2039"/>
    <w:rsid w:val="008A3230"/>
    <w:rsid w:val="008A4C8C"/>
    <w:rsid w:val="008A5131"/>
    <w:rsid w:val="008A7004"/>
    <w:rsid w:val="008A745C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53F5"/>
    <w:rsid w:val="008E7092"/>
    <w:rsid w:val="008E75AE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2E03"/>
    <w:rsid w:val="00913FED"/>
    <w:rsid w:val="00915419"/>
    <w:rsid w:val="00915A36"/>
    <w:rsid w:val="00915DAB"/>
    <w:rsid w:val="00920A38"/>
    <w:rsid w:val="0092279C"/>
    <w:rsid w:val="009237DB"/>
    <w:rsid w:val="009254B0"/>
    <w:rsid w:val="00931DD1"/>
    <w:rsid w:val="00932B27"/>
    <w:rsid w:val="0093413B"/>
    <w:rsid w:val="00934374"/>
    <w:rsid w:val="0093709F"/>
    <w:rsid w:val="00937F14"/>
    <w:rsid w:val="00937F6F"/>
    <w:rsid w:val="0094051D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1D8E"/>
    <w:rsid w:val="00962934"/>
    <w:rsid w:val="00962AF5"/>
    <w:rsid w:val="00963084"/>
    <w:rsid w:val="00963D07"/>
    <w:rsid w:val="00964A06"/>
    <w:rsid w:val="00965E57"/>
    <w:rsid w:val="00967419"/>
    <w:rsid w:val="00967684"/>
    <w:rsid w:val="0097072F"/>
    <w:rsid w:val="00971546"/>
    <w:rsid w:val="00974025"/>
    <w:rsid w:val="00974364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3FA3"/>
    <w:rsid w:val="0099483A"/>
    <w:rsid w:val="00994B0A"/>
    <w:rsid w:val="009974BF"/>
    <w:rsid w:val="009979E1"/>
    <w:rsid w:val="00997B4C"/>
    <w:rsid w:val="009A1280"/>
    <w:rsid w:val="009A1906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5AA6"/>
    <w:rsid w:val="009C7A7B"/>
    <w:rsid w:val="009D16E7"/>
    <w:rsid w:val="009D3CE5"/>
    <w:rsid w:val="009D433C"/>
    <w:rsid w:val="009D5361"/>
    <w:rsid w:val="009D7AA5"/>
    <w:rsid w:val="009E24A2"/>
    <w:rsid w:val="009E59BD"/>
    <w:rsid w:val="009F0129"/>
    <w:rsid w:val="009F163B"/>
    <w:rsid w:val="009F237C"/>
    <w:rsid w:val="009F3206"/>
    <w:rsid w:val="009F4D5C"/>
    <w:rsid w:val="009F55A2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5A2"/>
    <w:rsid w:val="00A206AC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1F1E"/>
    <w:rsid w:val="00A335A1"/>
    <w:rsid w:val="00A339FF"/>
    <w:rsid w:val="00A3468B"/>
    <w:rsid w:val="00A41F0E"/>
    <w:rsid w:val="00A42C2D"/>
    <w:rsid w:val="00A4433B"/>
    <w:rsid w:val="00A44A49"/>
    <w:rsid w:val="00A45553"/>
    <w:rsid w:val="00A46EF6"/>
    <w:rsid w:val="00A519FF"/>
    <w:rsid w:val="00A52B76"/>
    <w:rsid w:val="00A538E9"/>
    <w:rsid w:val="00A53CD6"/>
    <w:rsid w:val="00A54583"/>
    <w:rsid w:val="00A5576F"/>
    <w:rsid w:val="00A55892"/>
    <w:rsid w:val="00A56690"/>
    <w:rsid w:val="00A57832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42B8"/>
    <w:rsid w:val="00A856D7"/>
    <w:rsid w:val="00A86822"/>
    <w:rsid w:val="00A874D6"/>
    <w:rsid w:val="00A87B55"/>
    <w:rsid w:val="00A9043F"/>
    <w:rsid w:val="00A90AE0"/>
    <w:rsid w:val="00A94D3D"/>
    <w:rsid w:val="00A94DE5"/>
    <w:rsid w:val="00A95891"/>
    <w:rsid w:val="00A97A8C"/>
    <w:rsid w:val="00AA0176"/>
    <w:rsid w:val="00AA1330"/>
    <w:rsid w:val="00AA22B3"/>
    <w:rsid w:val="00AA3344"/>
    <w:rsid w:val="00AA3411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39AA"/>
    <w:rsid w:val="00AB5A53"/>
    <w:rsid w:val="00AB7767"/>
    <w:rsid w:val="00AC57FA"/>
    <w:rsid w:val="00AC5E00"/>
    <w:rsid w:val="00AC6A44"/>
    <w:rsid w:val="00AC7DBC"/>
    <w:rsid w:val="00AD0328"/>
    <w:rsid w:val="00AD033A"/>
    <w:rsid w:val="00AD0792"/>
    <w:rsid w:val="00AD0AF0"/>
    <w:rsid w:val="00AD1DEB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6699"/>
    <w:rsid w:val="00AF73BF"/>
    <w:rsid w:val="00AF754E"/>
    <w:rsid w:val="00B00B19"/>
    <w:rsid w:val="00B03D6A"/>
    <w:rsid w:val="00B06F01"/>
    <w:rsid w:val="00B079CA"/>
    <w:rsid w:val="00B10EAD"/>
    <w:rsid w:val="00B1161D"/>
    <w:rsid w:val="00B1214B"/>
    <w:rsid w:val="00B15C88"/>
    <w:rsid w:val="00B1646E"/>
    <w:rsid w:val="00B21636"/>
    <w:rsid w:val="00B21697"/>
    <w:rsid w:val="00B22672"/>
    <w:rsid w:val="00B263A1"/>
    <w:rsid w:val="00B26DEF"/>
    <w:rsid w:val="00B3281D"/>
    <w:rsid w:val="00B33CA2"/>
    <w:rsid w:val="00B33EB8"/>
    <w:rsid w:val="00B35914"/>
    <w:rsid w:val="00B35F7C"/>
    <w:rsid w:val="00B3684A"/>
    <w:rsid w:val="00B402DA"/>
    <w:rsid w:val="00B40FD7"/>
    <w:rsid w:val="00B41D17"/>
    <w:rsid w:val="00B42623"/>
    <w:rsid w:val="00B42AE3"/>
    <w:rsid w:val="00B454C9"/>
    <w:rsid w:val="00B45CC3"/>
    <w:rsid w:val="00B45CFD"/>
    <w:rsid w:val="00B47FFC"/>
    <w:rsid w:val="00B504C0"/>
    <w:rsid w:val="00B53E2D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2681"/>
    <w:rsid w:val="00B74D54"/>
    <w:rsid w:val="00B76805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8D8"/>
    <w:rsid w:val="00B97D6C"/>
    <w:rsid w:val="00BA16CB"/>
    <w:rsid w:val="00BA1BFA"/>
    <w:rsid w:val="00BA3F14"/>
    <w:rsid w:val="00BA4507"/>
    <w:rsid w:val="00BA506F"/>
    <w:rsid w:val="00BA5F55"/>
    <w:rsid w:val="00BA6A30"/>
    <w:rsid w:val="00BB0D8B"/>
    <w:rsid w:val="00BB1177"/>
    <w:rsid w:val="00BB5F95"/>
    <w:rsid w:val="00BB6202"/>
    <w:rsid w:val="00BB651F"/>
    <w:rsid w:val="00BC02E7"/>
    <w:rsid w:val="00BC1899"/>
    <w:rsid w:val="00BC20DC"/>
    <w:rsid w:val="00BC3E59"/>
    <w:rsid w:val="00BC780B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6F3C"/>
    <w:rsid w:val="00BF079D"/>
    <w:rsid w:val="00BF117A"/>
    <w:rsid w:val="00BF1E9E"/>
    <w:rsid w:val="00BF2126"/>
    <w:rsid w:val="00BF6927"/>
    <w:rsid w:val="00BF69D5"/>
    <w:rsid w:val="00BF7230"/>
    <w:rsid w:val="00BF72AE"/>
    <w:rsid w:val="00C004BA"/>
    <w:rsid w:val="00C0499D"/>
    <w:rsid w:val="00C0626E"/>
    <w:rsid w:val="00C06FAE"/>
    <w:rsid w:val="00C14904"/>
    <w:rsid w:val="00C16175"/>
    <w:rsid w:val="00C162AF"/>
    <w:rsid w:val="00C167DE"/>
    <w:rsid w:val="00C1708E"/>
    <w:rsid w:val="00C17592"/>
    <w:rsid w:val="00C20CC3"/>
    <w:rsid w:val="00C217B7"/>
    <w:rsid w:val="00C21CB1"/>
    <w:rsid w:val="00C23618"/>
    <w:rsid w:val="00C236F1"/>
    <w:rsid w:val="00C2388A"/>
    <w:rsid w:val="00C24608"/>
    <w:rsid w:val="00C30D22"/>
    <w:rsid w:val="00C32BEC"/>
    <w:rsid w:val="00C334C7"/>
    <w:rsid w:val="00C34ABE"/>
    <w:rsid w:val="00C34B0D"/>
    <w:rsid w:val="00C35DA0"/>
    <w:rsid w:val="00C36DEE"/>
    <w:rsid w:val="00C3796C"/>
    <w:rsid w:val="00C4088A"/>
    <w:rsid w:val="00C41606"/>
    <w:rsid w:val="00C41BBC"/>
    <w:rsid w:val="00C4313A"/>
    <w:rsid w:val="00C433E3"/>
    <w:rsid w:val="00C44CDE"/>
    <w:rsid w:val="00C457C8"/>
    <w:rsid w:val="00C45B7D"/>
    <w:rsid w:val="00C45BFF"/>
    <w:rsid w:val="00C45CAE"/>
    <w:rsid w:val="00C45F5A"/>
    <w:rsid w:val="00C477A7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233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0771"/>
    <w:rsid w:val="00CB3C6C"/>
    <w:rsid w:val="00CB4210"/>
    <w:rsid w:val="00CB4468"/>
    <w:rsid w:val="00CB568C"/>
    <w:rsid w:val="00CB7B03"/>
    <w:rsid w:val="00CC1447"/>
    <w:rsid w:val="00CC36AC"/>
    <w:rsid w:val="00CC4320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15CA"/>
    <w:rsid w:val="00D43F22"/>
    <w:rsid w:val="00D44159"/>
    <w:rsid w:val="00D504F5"/>
    <w:rsid w:val="00D50801"/>
    <w:rsid w:val="00D528B7"/>
    <w:rsid w:val="00D54070"/>
    <w:rsid w:val="00D54310"/>
    <w:rsid w:val="00D55C3C"/>
    <w:rsid w:val="00D579DA"/>
    <w:rsid w:val="00D57BA7"/>
    <w:rsid w:val="00D62075"/>
    <w:rsid w:val="00D62FE8"/>
    <w:rsid w:val="00D63989"/>
    <w:rsid w:val="00D6453C"/>
    <w:rsid w:val="00D655A2"/>
    <w:rsid w:val="00D667CB"/>
    <w:rsid w:val="00D67E94"/>
    <w:rsid w:val="00D70DD9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581B"/>
    <w:rsid w:val="00D96ADF"/>
    <w:rsid w:val="00D97E4E"/>
    <w:rsid w:val="00D97F4B"/>
    <w:rsid w:val="00DA00C4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BA6"/>
    <w:rsid w:val="00DB4D60"/>
    <w:rsid w:val="00DB5450"/>
    <w:rsid w:val="00DB6713"/>
    <w:rsid w:val="00DB7C3C"/>
    <w:rsid w:val="00DB7DF5"/>
    <w:rsid w:val="00DC0749"/>
    <w:rsid w:val="00DC1A1F"/>
    <w:rsid w:val="00DC36C0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3FA0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4F7B"/>
    <w:rsid w:val="00E453C4"/>
    <w:rsid w:val="00E4554B"/>
    <w:rsid w:val="00E47051"/>
    <w:rsid w:val="00E5059F"/>
    <w:rsid w:val="00E51809"/>
    <w:rsid w:val="00E51CCC"/>
    <w:rsid w:val="00E523CB"/>
    <w:rsid w:val="00E52DD7"/>
    <w:rsid w:val="00E53927"/>
    <w:rsid w:val="00E54DE0"/>
    <w:rsid w:val="00E568E1"/>
    <w:rsid w:val="00E57F7A"/>
    <w:rsid w:val="00E619E5"/>
    <w:rsid w:val="00E6252D"/>
    <w:rsid w:val="00E6311F"/>
    <w:rsid w:val="00E63B85"/>
    <w:rsid w:val="00E67C4C"/>
    <w:rsid w:val="00E71576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2C43"/>
    <w:rsid w:val="00EA3094"/>
    <w:rsid w:val="00EA3969"/>
    <w:rsid w:val="00EA468D"/>
    <w:rsid w:val="00EA5111"/>
    <w:rsid w:val="00EA6F5E"/>
    <w:rsid w:val="00EB049C"/>
    <w:rsid w:val="00EB37AB"/>
    <w:rsid w:val="00EB492E"/>
    <w:rsid w:val="00EB4F16"/>
    <w:rsid w:val="00EB684F"/>
    <w:rsid w:val="00EB717C"/>
    <w:rsid w:val="00EB7EDD"/>
    <w:rsid w:val="00EC0FB7"/>
    <w:rsid w:val="00EC161A"/>
    <w:rsid w:val="00EC47E4"/>
    <w:rsid w:val="00EC4AB4"/>
    <w:rsid w:val="00EC5C3F"/>
    <w:rsid w:val="00EC60BE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248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BD3"/>
    <w:rsid w:val="00F24E9F"/>
    <w:rsid w:val="00F24FD4"/>
    <w:rsid w:val="00F25148"/>
    <w:rsid w:val="00F26703"/>
    <w:rsid w:val="00F31475"/>
    <w:rsid w:val="00F34317"/>
    <w:rsid w:val="00F35CE6"/>
    <w:rsid w:val="00F371F3"/>
    <w:rsid w:val="00F37AD3"/>
    <w:rsid w:val="00F41654"/>
    <w:rsid w:val="00F446DA"/>
    <w:rsid w:val="00F455CA"/>
    <w:rsid w:val="00F51CA6"/>
    <w:rsid w:val="00F543E2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4DD4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1A0E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54C4"/>
    <w:rsid w:val="00FB6010"/>
    <w:rsid w:val="00FC0681"/>
    <w:rsid w:val="00FC2397"/>
    <w:rsid w:val="00FC34A4"/>
    <w:rsid w:val="00FC3B8A"/>
    <w:rsid w:val="00FC3FEE"/>
    <w:rsid w:val="00FC403A"/>
    <w:rsid w:val="00FC7E47"/>
    <w:rsid w:val="00FD2644"/>
    <w:rsid w:val="00FD31C5"/>
    <w:rsid w:val="00FD3ED2"/>
    <w:rsid w:val="00FD4808"/>
    <w:rsid w:val="00FD6043"/>
    <w:rsid w:val="00FD626D"/>
    <w:rsid w:val="00FD69F8"/>
    <w:rsid w:val="00FD7588"/>
    <w:rsid w:val="00FE3290"/>
    <w:rsid w:val="00FE3CB2"/>
    <w:rsid w:val="00FF11CE"/>
    <w:rsid w:val="00FF4770"/>
    <w:rsid w:val="00FF5893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5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uiPriority w:val="99"/>
    <w:unhideWhenUsed/>
    <w:qFormat/>
    <w:rsid w:val="00E230AA"/>
  </w:style>
  <w:style w:type="character" w:customStyle="1" w:styleId="Char3">
    <w:name w:val="批注文字 Char"/>
    <w:basedOn w:val="a0"/>
    <w:link w:val="aa"/>
    <w:uiPriority w:val="99"/>
    <w:qFormat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,목록 단락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D94FCD"/>
    <w:rPr>
      <w:lang w:val="en-GB"/>
    </w:rPr>
  </w:style>
  <w:style w:type="paragraph" w:customStyle="1" w:styleId="B2">
    <w:name w:val="B2"/>
    <w:basedOn w:val="a"/>
    <w:link w:val="B2Char"/>
    <w:qFormat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a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20">
    <w:name w:val="样式2"/>
    <w:basedOn w:val="3"/>
    <w:qFormat/>
    <w:rsid w:val="00F24FD4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宋体" w:hAnsi="Times New Roman" w:cs="Times New Roman"/>
      <w:sz w:val="24"/>
      <w:szCs w:val="24"/>
      <w:lang w:eastAsia="x-none"/>
    </w:rPr>
  </w:style>
  <w:style w:type="paragraph" w:customStyle="1" w:styleId="TAH">
    <w:name w:val="TAH"/>
    <w:basedOn w:val="a"/>
    <w:link w:val="TAHCar"/>
    <w:qFormat/>
    <w:rsid w:val="0083288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Theme="minorHAnsi" w:cs="Arial"/>
      <w:b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3288B"/>
    <w:rPr>
      <w:rFonts w:ascii="Arial" w:eastAsiaTheme="minorHAnsi" w:hAnsi="Arial" w:cs="Arial"/>
      <w:b/>
      <w:sz w:val="18"/>
      <w:lang w:val="en-GB"/>
    </w:rPr>
  </w:style>
  <w:style w:type="character" w:customStyle="1" w:styleId="apple-converted-space">
    <w:name w:val="apple-converted-space"/>
    <w:basedOn w:val="a0"/>
    <w:rsid w:val="005E0E12"/>
  </w:style>
  <w:style w:type="character" w:customStyle="1" w:styleId="EmailDiscussionChar">
    <w:name w:val="EmailDiscussion Char"/>
    <w:basedOn w:val="a0"/>
    <w:link w:val="EmailDiscussion"/>
    <w:locked/>
    <w:rsid w:val="00242BEF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"/>
    <w:link w:val="EmailDiscussionChar"/>
    <w:rsid w:val="00242BEF"/>
    <w:pPr>
      <w:overflowPunct/>
      <w:autoSpaceDE/>
      <w:autoSpaceDN/>
      <w:adjustRightInd/>
      <w:spacing w:before="40" w:after="0"/>
      <w:ind w:left="1619" w:hanging="360"/>
      <w:jc w:val="left"/>
      <w:textAlignment w:val="auto"/>
    </w:pPr>
    <w:rPr>
      <w:rFonts w:eastAsiaTheme="minorEastAsia" w:cs="Arial"/>
      <w:b/>
      <w:bCs/>
      <w:sz w:val="22"/>
      <w:szCs w:val="22"/>
      <w:lang w:val="sv-SE" w:eastAsia="en-GB"/>
    </w:rPr>
  </w:style>
  <w:style w:type="paragraph" w:customStyle="1" w:styleId="EmailDiscussion2">
    <w:name w:val="EmailDiscussion2"/>
    <w:basedOn w:val="a"/>
    <w:uiPriority w:val="99"/>
    <w:rsid w:val="00242BEF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宋体" w:cs="Arial"/>
      <w:lang w:val="en-US"/>
    </w:rPr>
  </w:style>
  <w:style w:type="paragraph" w:customStyle="1" w:styleId="TAL">
    <w:name w:val="TAL"/>
    <w:basedOn w:val="a"/>
    <w:link w:val="TALCar"/>
    <w:qFormat/>
    <w:rsid w:val="00F1324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F13248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88C9917-F19A-4606-81DA-755A33D98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7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58</cp:revision>
  <dcterms:created xsi:type="dcterms:W3CDTF">2020-02-05T13:31:00Z</dcterms:created>
  <dcterms:modified xsi:type="dcterms:W3CDTF">2020-02-14T04:33:00Z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(3)hLkvKa3sOQoidphGdbgjNidlWDRz+AfCaYi+aeSRaaalrxN5XEzKSDZ9ZJjw/2Fdu+w4guhK
0hTNY4vjSMcNoewzI2w01vq95YTI0y0rj9USBzG37IItfUykreS7vc8XOnj8Zh6O1X5j/dhh
lofTSulquJX4ew5BO1QNFaiLnKA5TF0nRua2VR6M11eKEiP+KcrQB/AW5tl5lJpych+Pk+32
lltp+qVEEaqpwo4C0O</vt:lpwstr>
  </property>
  <property fmtid="{D5CDD505-2E9C-101B-9397-08002B2CF9AE}" pid="17" name="_2015_ms_pID_7253431">
    <vt:lpwstr>GiKt+GBwxU1ITZKExBvSrSFQgPRROV7jfKQomHERWyUSw0dxDB9fM9
pY6A5ckS10OV4S6o8pVjuQodoVu2PvkSE5ENFZENj/Yh4QdHKet1tra/eY0BNhA6/8/ehXhi
Vhhn25EDcYbgb2iOLMrWAby8AIFv5YtpPvaO0dMtC3mFrS0NaWN8+trwr5BRSudquGpEq4CI
B35gvl8vu5HXI+4jDumRl2qpoMsI+A8KHtWd</vt:lpwstr>
  </property>
  <property fmtid="{D5CDD505-2E9C-101B-9397-08002B2CF9AE}" pid="18" name="_2015_ms_pID_7253432">
    <vt:lpwstr>9sdgFvh8qNQAkOc0G67xqCM=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1581654550</vt:lpwstr>
  </property>
</Properties>
</file>